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84132063"/>
        <w:docPartObj>
          <w:docPartGallery w:val="Cover Pages"/>
          <w:docPartUnique/>
        </w:docPartObj>
      </w:sdtPr>
      <w:sdtEndPr>
        <w:rPr>
          <w:rFonts w:asciiTheme="minorHAnsi" w:eastAsiaTheme="minorEastAsia" w:hAnsiTheme="minorHAnsi"/>
          <w:color w:val="2F5496" w:themeColor="accent1" w:themeShade="BF"/>
          <w:szCs w:val="24"/>
        </w:rPr>
      </w:sdtEndPr>
      <w:sdtContent>
        <w:p w14:paraId="4AB11392" w14:textId="5B6C9A1D" w:rsidR="00E72543" w:rsidRDefault="00E72543">
          <w:r>
            <w:rPr>
              <w:noProof/>
            </w:rPr>
            <mc:AlternateContent>
              <mc:Choice Requires="wps">
                <w:drawing>
                  <wp:anchor distT="0" distB="0" distL="114300" distR="114300" simplePos="0" relativeHeight="251682816" behindDoc="0" locked="0" layoutInCell="1" allowOverlap="1" wp14:anchorId="2CD89681" wp14:editId="3B7C3E79">
                    <wp:simplePos x="0" y="0"/>
                    <wp:positionH relativeFrom="page">
                      <wp:posOffset>1181100</wp:posOffset>
                    </wp:positionH>
                    <wp:positionV relativeFrom="margin">
                      <wp:align>top</wp:align>
                    </wp:positionV>
                    <wp:extent cx="3660775" cy="866775"/>
                    <wp:effectExtent l="0" t="0" r="10160" b="9525"/>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5CC01FB" w14:textId="33E483D2" w:rsidR="00E72543" w:rsidRDefault="000B429A">
                                    <w:pPr>
                                      <w:pStyle w:val="NoSpacing"/>
                                      <w:jc w:val="right"/>
                                      <w:rPr>
                                        <w:caps/>
                                        <w:color w:val="323E4F" w:themeColor="text2" w:themeShade="BF"/>
                                        <w:sz w:val="40"/>
                                        <w:szCs w:val="40"/>
                                      </w:rPr>
                                    </w:pPr>
                                    <w:r>
                                      <w:rPr>
                                        <w:caps/>
                                        <w:color w:val="323E4F" w:themeColor="text2" w:themeShade="BF"/>
                                        <w:sz w:val="40"/>
                                        <w:szCs w:val="40"/>
                                      </w:rPr>
                                      <w:t>September</w:t>
                                    </w:r>
                                    <w:r w:rsidR="00E72543">
                                      <w:rPr>
                                        <w:caps/>
                                        <w:color w:val="323E4F" w:themeColor="text2" w:themeShade="BF"/>
                                        <w:sz w:val="40"/>
                                        <w:szCs w:val="40"/>
                                      </w:rPr>
                                      <w:t xml:space="preserve"> 202</w:t>
                                    </w:r>
                                    <w:r w:rsidR="00100286">
                                      <w:rPr>
                                        <w:caps/>
                                        <w:color w:val="323E4F" w:themeColor="text2" w:themeShade="BF"/>
                                        <w:sz w:val="40"/>
                                        <w:szCs w:val="40"/>
                                      </w:rPr>
                                      <w:t>2</w:t>
                                    </w:r>
                                    <w:r w:rsidR="00E72543">
                                      <w:rPr>
                                        <w:caps/>
                                        <w:color w:val="323E4F" w:themeColor="text2" w:themeShade="BF"/>
                                        <w:sz w:val="40"/>
                                        <w:szCs w:val="40"/>
                                      </w:rPr>
                                      <w:t xml:space="preserve"> V</w:t>
                                    </w:r>
                                    <w:r w:rsidR="00100286">
                                      <w:rPr>
                                        <w:caps/>
                                        <w:color w:val="323E4F" w:themeColor="text2" w:themeShade="BF"/>
                                        <w:sz w:val="40"/>
                                        <w:szCs w:val="40"/>
                                      </w:rPr>
                                      <w:t>2</w:t>
                                    </w:r>
                                    <w:r w:rsidR="00E72543">
                                      <w:rPr>
                                        <w:caps/>
                                        <w:color w:val="323E4F" w:themeColor="text2" w:themeShade="BF"/>
                                        <w:sz w:val="40"/>
                                        <w:szCs w:val="40"/>
                                      </w:rPr>
                                      <w:t>.0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2CD89681" id="_x0000_t202" coordsize="21600,21600" o:spt="202" path="m,l,21600r21600,l21600,xe">
                    <v:stroke joinstyle="miter"/>
                    <v:path gradientshapeok="t" o:connecttype="rect"/>
                  </v:shapetype>
                  <v:shape id="Text Box 111" o:spid="_x0000_s1026" type="#_x0000_t202" style="position:absolute;margin-left:93pt;margin-top:0;width:288.25pt;height:68.25pt;z-index:251682816;visibility:visible;mso-wrap-style:square;mso-width-percent:734;mso-height-percent:0;mso-wrap-distance-left:9pt;mso-wrap-distance-top:0;mso-wrap-distance-right:9pt;mso-wrap-distance-bottom:0;mso-position-horizontal:absolute;mso-position-horizontal-relative:page;mso-position-vertical:top;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" filled="f" stroked="f" strokeweight=".5pt">
                    <v:textbox inset="0,0,0,0">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5CC01FB" w14:textId="33E483D2" w:rsidR="00E72543" w:rsidRDefault="000B429A">
                              <w:pPr>
                                <w:pStyle w:val="NoSpacing"/>
                                <w:jc w:val="right"/>
                                <w:rPr>
                                  <w:caps/>
                                  <w:color w:val="323E4F" w:themeColor="text2" w:themeShade="BF"/>
                                  <w:sz w:val="40"/>
                                  <w:szCs w:val="40"/>
                                </w:rPr>
                              </w:pPr>
                              <w:r>
                                <w:rPr>
                                  <w:caps/>
                                  <w:color w:val="323E4F" w:themeColor="text2" w:themeShade="BF"/>
                                  <w:sz w:val="40"/>
                                  <w:szCs w:val="40"/>
                                </w:rPr>
                                <w:t>September</w:t>
                              </w:r>
                              <w:r w:rsidR="00E72543">
                                <w:rPr>
                                  <w:caps/>
                                  <w:color w:val="323E4F" w:themeColor="text2" w:themeShade="BF"/>
                                  <w:sz w:val="40"/>
                                  <w:szCs w:val="40"/>
                                </w:rPr>
                                <w:t xml:space="preserve"> 202</w:t>
                              </w:r>
                              <w:r w:rsidR="00100286">
                                <w:rPr>
                                  <w:caps/>
                                  <w:color w:val="323E4F" w:themeColor="text2" w:themeShade="BF"/>
                                  <w:sz w:val="40"/>
                                  <w:szCs w:val="40"/>
                                </w:rPr>
                                <w:t>2</w:t>
                              </w:r>
                              <w:r w:rsidR="00E72543">
                                <w:rPr>
                                  <w:caps/>
                                  <w:color w:val="323E4F" w:themeColor="text2" w:themeShade="BF"/>
                                  <w:sz w:val="40"/>
                                  <w:szCs w:val="40"/>
                                </w:rPr>
                                <w:t xml:space="preserve"> V</w:t>
                              </w:r>
                              <w:r w:rsidR="00100286">
                                <w:rPr>
                                  <w:caps/>
                                  <w:color w:val="323E4F" w:themeColor="text2" w:themeShade="BF"/>
                                  <w:sz w:val="40"/>
                                  <w:szCs w:val="40"/>
                                </w:rPr>
                                <w:t>2</w:t>
                              </w:r>
                              <w:r w:rsidR="00E72543">
                                <w:rPr>
                                  <w:caps/>
                                  <w:color w:val="323E4F" w:themeColor="text2" w:themeShade="BF"/>
                                  <w:sz w:val="40"/>
                                  <w:szCs w:val="40"/>
                                </w:rPr>
                                <w:t>.0</w:t>
                              </w:r>
                            </w:p>
                          </w:sdtContent>
                        </w:sdt>
                      </w:txbxContent>
                    </v:textbox>
                    <w10:wrap type="square" anchorx="page" anchory="margin"/>
                  </v:shape>
                </w:pict>
              </mc:Fallback>
            </mc:AlternateContent>
          </w:r>
        </w:p>
        <w:p w14:paraId="58FDC13C" w14:textId="2DA2D907" w:rsidR="00E72543" w:rsidRDefault="00E72543">
          <w:pPr>
            <w:rPr>
              <w:rFonts w:asciiTheme="minorHAnsi" w:eastAsiaTheme="minorEastAsia" w:hAnsiTheme="minorHAnsi"/>
              <w:color w:val="2F5496" w:themeColor="accent1" w:themeShade="BF"/>
              <w:szCs w:val="24"/>
            </w:rPr>
          </w:pPr>
          <w:r>
            <w:rPr>
              <w:noProof/>
            </w:rPr>
            <mc:AlternateContent>
              <mc:Choice Requires="wps">
                <w:drawing>
                  <wp:anchor distT="0" distB="0" distL="114300" distR="114300" simplePos="0" relativeHeight="251680768" behindDoc="0" locked="0" layoutInCell="1" allowOverlap="1" wp14:anchorId="768B33CB" wp14:editId="0849F68F">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2463C" w14:textId="7926823B" w:rsidR="00E72543" w:rsidRDefault="000F250E">
                                <w:pPr>
                                  <w:pStyle w:val="NoSpacing"/>
                                  <w:jc w:val="right"/>
                                  <w:rPr>
                                    <w:caps/>
                                    <w:color w:val="323E4F" w:themeColor="text2" w:themeShade="BF"/>
                                    <w:sz w:val="52"/>
                                    <w:szCs w:val="52"/>
                                  </w:rPr>
                                </w:pPr>
                                <w:sdt>
                                  <w:sdtPr>
                                    <w:rPr>
                                      <w:b/>
                                      <w:bCs/>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00286">
                                      <w:rPr>
                                        <w:b/>
                                        <w:bCs/>
                                        <w:caps/>
                                        <w:color w:val="323E4F" w:themeColor="text2" w:themeShade="BF"/>
                                        <w:sz w:val="52"/>
                                        <w:szCs w:val="52"/>
                                      </w:rPr>
                                      <w:t xml:space="preserve">REDCap </w:t>
                                    </w:r>
                                    <w:r w:rsidR="00100286">
                                      <w:rPr>
                                        <w:b/>
                                        <w:bCs/>
                                        <w:caps/>
                                        <w:color w:val="323E4F" w:themeColor="text2" w:themeShade="BF"/>
                                        <w:sz w:val="52"/>
                                        <w:szCs w:val="52"/>
                                      </w:rPr>
                                      <w:br/>
                                      <w:t xml:space="preserve">WVU IRB </w:t>
                                    </w:r>
                                    <w:r w:rsidR="00100286">
                                      <w:rPr>
                                        <w:b/>
                                        <w:bCs/>
                                        <w:caps/>
                                        <w:color w:val="323E4F" w:themeColor="text2" w:themeShade="BF"/>
                                        <w:sz w:val="52"/>
                                        <w:szCs w:val="52"/>
                                      </w:rPr>
                                      <w:br/>
                                      <w:t>Electronic Informed Consent</w:t>
                                    </w:r>
                                    <w:r w:rsidR="00100286">
                                      <w:rPr>
                                        <w:b/>
                                        <w:bCs/>
                                        <w:caps/>
                                        <w:color w:val="323E4F" w:themeColor="text2" w:themeShade="BF"/>
                                        <w:sz w:val="52"/>
                                        <w:szCs w:val="52"/>
                                      </w:rPr>
                                      <w:br/>
                                    </w:r>
                                    <w:r w:rsidR="00564CED">
                                      <w:rPr>
                                        <w:b/>
                                        <w:bCs/>
                                        <w:caps/>
                                        <w:color w:val="323E4F" w:themeColor="text2" w:themeShade="BF"/>
                                        <w:sz w:val="52"/>
                                        <w:szCs w:val="52"/>
                                      </w:rPr>
                                      <w:t>Modification</w:t>
                                    </w:r>
                                    <w:r w:rsidR="00FA1C77">
                                      <w:rPr>
                                        <w:b/>
                                        <w:bCs/>
                                        <w:caps/>
                                        <w:color w:val="323E4F" w:themeColor="text2" w:themeShade="BF"/>
                                        <w:sz w:val="52"/>
                                        <w:szCs w:val="52"/>
                                      </w:rPr>
                                      <w:t xml:space="preserve"> </w:t>
                                    </w:r>
                                    <w:r w:rsidR="00100286">
                                      <w:rPr>
                                        <w:b/>
                                        <w:bCs/>
                                        <w:caps/>
                                        <w:color w:val="323E4F" w:themeColor="text2" w:themeShade="BF"/>
                                        <w:sz w:val="52"/>
                                        <w:szCs w:val="52"/>
                                      </w:rPr>
                                      <w:t>Guide</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6D6D6F98" w14:textId="0545EB41" w:rsidR="00E72543" w:rsidRDefault="00E72543">
                                    <w:pPr>
                                      <w:pStyle w:val="NoSpacing"/>
                                      <w:jc w:val="right"/>
                                      <w:rPr>
                                        <w:smallCaps/>
                                        <w:color w:val="44546A" w:themeColor="text2"/>
                                        <w:sz w:val="36"/>
                                        <w:szCs w:val="36"/>
                                      </w:rPr>
                                    </w:pPr>
                                    <w:r>
                                      <w:rPr>
                                        <w:smallCaps/>
                                        <w:color w:val="44546A" w:themeColor="text2"/>
                                        <w:sz w:val="36"/>
                                        <w:szCs w:val="36"/>
                                      </w:rPr>
                                      <w:t>WVU OHRP</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8B33CB" id="Text Box 113" o:spid="_x0000_s1027" type="#_x0000_t202" style="position:absolute;margin-left:0;margin-top:0;width:453pt;height:41.4pt;z-index:25168076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" filled="f" stroked="f" strokeweight=".5pt">
                    <v:textbox inset="0,0,0,0">
                      <w:txbxContent>
                        <w:p w14:paraId="75A2463C" w14:textId="7926823B" w:rsidR="00E72543" w:rsidRDefault="000F250E">
                          <w:pPr>
                            <w:pStyle w:val="NoSpacing"/>
                            <w:jc w:val="right"/>
                            <w:rPr>
                              <w:caps/>
                              <w:color w:val="323E4F" w:themeColor="text2" w:themeShade="BF"/>
                              <w:sz w:val="52"/>
                              <w:szCs w:val="52"/>
                            </w:rPr>
                          </w:pPr>
                          <w:sdt>
                            <w:sdtPr>
                              <w:rPr>
                                <w:b/>
                                <w:bCs/>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00286">
                                <w:rPr>
                                  <w:b/>
                                  <w:bCs/>
                                  <w:caps/>
                                  <w:color w:val="323E4F" w:themeColor="text2" w:themeShade="BF"/>
                                  <w:sz w:val="52"/>
                                  <w:szCs w:val="52"/>
                                </w:rPr>
                                <w:t xml:space="preserve">REDCap </w:t>
                              </w:r>
                              <w:r w:rsidR="00100286">
                                <w:rPr>
                                  <w:b/>
                                  <w:bCs/>
                                  <w:caps/>
                                  <w:color w:val="323E4F" w:themeColor="text2" w:themeShade="BF"/>
                                  <w:sz w:val="52"/>
                                  <w:szCs w:val="52"/>
                                </w:rPr>
                                <w:br/>
                                <w:t xml:space="preserve">WVU IRB </w:t>
                              </w:r>
                              <w:r w:rsidR="00100286">
                                <w:rPr>
                                  <w:b/>
                                  <w:bCs/>
                                  <w:caps/>
                                  <w:color w:val="323E4F" w:themeColor="text2" w:themeShade="BF"/>
                                  <w:sz w:val="52"/>
                                  <w:szCs w:val="52"/>
                                </w:rPr>
                                <w:br/>
                                <w:t>Electronic Informed Consent</w:t>
                              </w:r>
                              <w:r w:rsidR="00100286">
                                <w:rPr>
                                  <w:b/>
                                  <w:bCs/>
                                  <w:caps/>
                                  <w:color w:val="323E4F" w:themeColor="text2" w:themeShade="BF"/>
                                  <w:sz w:val="52"/>
                                  <w:szCs w:val="52"/>
                                </w:rPr>
                                <w:br/>
                              </w:r>
                              <w:r w:rsidR="00564CED">
                                <w:rPr>
                                  <w:b/>
                                  <w:bCs/>
                                  <w:caps/>
                                  <w:color w:val="323E4F" w:themeColor="text2" w:themeShade="BF"/>
                                  <w:sz w:val="52"/>
                                  <w:szCs w:val="52"/>
                                </w:rPr>
                                <w:t>Modification</w:t>
                              </w:r>
                              <w:r w:rsidR="00FA1C77">
                                <w:rPr>
                                  <w:b/>
                                  <w:bCs/>
                                  <w:caps/>
                                  <w:color w:val="323E4F" w:themeColor="text2" w:themeShade="BF"/>
                                  <w:sz w:val="52"/>
                                  <w:szCs w:val="52"/>
                                </w:rPr>
                                <w:t xml:space="preserve"> </w:t>
                              </w:r>
                              <w:r w:rsidR="00100286">
                                <w:rPr>
                                  <w:b/>
                                  <w:bCs/>
                                  <w:caps/>
                                  <w:color w:val="323E4F" w:themeColor="text2" w:themeShade="BF"/>
                                  <w:sz w:val="52"/>
                                  <w:szCs w:val="52"/>
                                </w:rPr>
                                <w:t>Guide</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6D6D6F98" w14:textId="0545EB41" w:rsidR="00E72543" w:rsidRDefault="00E72543">
                              <w:pPr>
                                <w:pStyle w:val="NoSpacing"/>
                                <w:jc w:val="right"/>
                                <w:rPr>
                                  <w:smallCaps/>
                                  <w:color w:val="44546A" w:themeColor="text2"/>
                                  <w:sz w:val="36"/>
                                  <w:szCs w:val="36"/>
                                </w:rPr>
                              </w:pPr>
                              <w:r>
                                <w:rPr>
                                  <w:smallCaps/>
                                  <w:color w:val="44546A" w:themeColor="text2"/>
                                  <w:sz w:val="36"/>
                                  <w:szCs w:val="36"/>
                                </w:rPr>
                                <w:t>WVU OHRP</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79744" behindDoc="0" locked="0" layoutInCell="1" allowOverlap="1" wp14:anchorId="51E4D959" wp14:editId="0552F583">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1">
                                <a:lumMod val="50000"/>
                              </a:schemeClr>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E37E5A2" id="Group 114" o:spid="_x0000_s1026" style="position:absolute;margin-left:0;margin-top:0;width:18pt;height:10in;z-index:25167974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Pr>
              <w:rFonts w:asciiTheme="minorHAnsi" w:eastAsiaTheme="minorEastAsia" w:hAnsiTheme="minorHAnsi"/>
              <w:color w:val="2F5496" w:themeColor="accent1" w:themeShade="BF"/>
              <w:szCs w:val="24"/>
            </w:rPr>
            <w:br w:type="page"/>
          </w:r>
        </w:p>
      </w:sdtContent>
    </w:sdt>
    <w:p w14:paraId="53DBD460" w14:textId="4D15D0F2" w:rsidR="002846DD" w:rsidRDefault="2369748A" w:rsidP="00C5171F">
      <w:pPr>
        <w:rPr>
          <w:b/>
          <w:bCs/>
          <w:sz w:val="36"/>
          <w:szCs w:val="36"/>
        </w:rPr>
      </w:pPr>
      <w:proofErr w:type="spellStart"/>
      <w:r w:rsidRPr="00C5171F">
        <w:rPr>
          <w:b/>
          <w:bCs/>
          <w:sz w:val="36"/>
          <w:szCs w:val="36"/>
        </w:rPr>
        <w:lastRenderedPageBreak/>
        <w:t>REDCap</w:t>
      </w:r>
      <w:proofErr w:type="spellEnd"/>
      <w:r w:rsidRPr="00C5171F">
        <w:rPr>
          <w:b/>
          <w:bCs/>
          <w:sz w:val="36"/>
          <w:szCs w:val="36"/>
        </w:rPr>
        <w:t xml:space="preserve"> </w:t>
      </w:r>
      <w:r w:rsidR="00A240BE">
        <w:rPr>
          <w:b/>
          <w:bCs/>
          <w:sz w:val="36"/>
          <w:szCs w:val="36"/>
        </w:rPr>
        <w:t>Electronic Informed Consent (</w:t>
      </w:r>
      <w:proofErr w:type="spellStart"/>
      <w:r w:rsidR="00A240BE">
        <w:rPr>
          <w:b/>
          <w:bCs/>
          <w:sz w:val="36"/>
          <w:szCs w:val="36"/>
        </w:rPr>
        <w:t>eIC</w:t>
      </w:r>
      <w:proofErr w:type="spellEnd"/>
      <w:r w:rsidR="00A240BE">
        <w:rPr>
          <w:b/>
          <w:bCs/>
          <w:sz w:val="36"/>
          <w:szCs w:val="36"/>
        </w:rPr>
        <w:t>)</w:t>
      </w:r>
      <w:r w:rsidR="00C55D53">
        <w:rPr>
          <w:b/>
          <w:bCs/>
          <w:sz w:val="36"/>
          <w:szCs w:val="36"/>
        </w:rPr>
        <w:t xml:space="preserve"> </w:t>
      </w:r>
    </w:p>
    <w:p w14:paraId="372EA51B" w14:textId="72FA467F" w:rsidR="009E1526" w:rsidRDefault="009E1526" w:rsidP="000F3977">
      <w:pPr>
        <w:pStyle w:val="ListParagraph"/>
        <w:numPr>
          <w:ilvl w:val="0"/>
          <w:numId w:val="25"/>
        </w:numPr>
      </w:pPr>
      <w:r>
        <w:t xml:space="preserve">Use these instructions </w:t>
      </w:r>
      <w:r w:rsidR="00055338">
        <w:t xml:space="preserve">ONLY </w:t>
      </w:r>
      <w:r>
        <w:t>when</w:t>
      </w:r>
      <w:r w:rsidR="00564CED">
        <w:t xml:space="preserve"> you are replacing a document in already approved </w:t>
      </w:r>
      <w:proofErr w:type="spellStart"/>
      <w:r w:rsidR="00564CED">
        <w:t>eIC</w:t>
      </w:r>
      <w:proofErr w:type="spellEnd"/>
      <w:r w:rsidR="00564CED">
        <w:t xml:space="preserve"> project</w:t>
      </w:r>
    </w:p>
    <w:p w14:paraId="5EC4EDC5" w14:textId="25E0F4F5" w:rsidR="00153BF4" w:rsidRDefault="00564CED" w:rsidP="000F3977">
      <w:pPr>
        <w:pStyle w:val="ListParagraph"/>
        <w:numPr>
          <w:ilvl w:val="0"/>
          <w:numId w:val="25"/>
        </w:numPr>
      </w:pPr>
      <w:r>
        <w:t xml:space="preserve">There are two options for replacing </w:t>
      </w:r>
      <w:r w:rsidR="00DD3008">
        <w:t xml:space="preserve">a consent form in </w:t>
      </w:r>
      <w:proofErr w:type="spellStart"/>
      <w:r w:rsidR="00DD3008">
        <w:t>REDCap</w:t>
      </w:r>
      <w:proofErr w:type="spellEnd"/>
      <w:r w:rsidR="00DD3008">
        <w:t xml:space="preserve"> and both will be discussed in this guide. </w:t>
      </w:r>
    </w:p>
    <w:p w14:paraId="42220F01" w14:textId="0E2E2194" w:rsidR="003F5A28" w:rsidRDefault="003F5A28" w:rsidP="003F5A28">
      <w:pPr>
        <w:pStyle w:val="ListParagraph"/>
        <w:numPr>
          <w:ilvl w:val="1"/>
          <w:numId w:val="25"/>
        </w:numPr>
      </w:pPr>
      <w:r>
        <w:t xml:space="preserve">Creating a New Project </w:t>
      </w:r>
      <w:proofErr w:type="gramStart"/>
      <w:r>
        <w:t>For</w:t>
      </w:r>
      <w:proofErr w:type="gramEnd"/>
      <w:r>
        <w:t xml:space="preserve"> the Updated/Amended Consent Form </w:t>
      </w:r>
      <w:r w:rsidRPr="002D03F8">
        <w:rPr>
          <w:i/>
          <w:iCs/>
        </w:rPr>
        <w:t>OR</w:t>
      </w:r>
    </w:p>
    <w:p w14:paraId="1ACAF09A" w14:textId="23369D67" w:rsidR="003F5A28" w:rsidRDefault="002D03F8" w:rsidP="003F5A28">
      <w:pPr>
        <w:pStyle w:val="ListParagraph"/>
        <w:numPr>
          <w:ilvl w:val="1"/>
          <w:numId w:val="25"/>
        </w:numPr>
      </w:pPr>
      <w:r w:rsidRPr="002D03F8">
        <w:t>Uploading an Amended Consent Form to an Existing Project</w:t>
      </w:r>
    </w:p>
    <w:p w14:paraId="02AAF448" w14:textId="3F4E7E8F" w:rsidR="00153BF4" w:rsidRDefault="00153BF4" w:rsidP="00153BF4">
      <w:pPr>
        <w:pStyle w:val="Heading1"/>
        <w:numPr>
          <w:ilvl w:val="0"/>
          <w:numId w:val="0"/>
        </w:numPr>
      </w:pPr>
      <w:r>
        <w:t xml:space="preserve">Option 1: </w:t>
      </w:r>
      <w:r w:rsidR="00814858">
        <w:t>Creating a New Project</w:t>
      </w:r>
      <w:r w:rsidR="00EE6917">
        <w:t xml:space="preserve"> </w:t>
      </w:r>
      <w:r w:rsidR="002D03F8">
        <w:t>f</w:t>
      </w:r>
      <w:r w:rsidR="00EE6917">
        <w:t>or the Updated/Amended Consent Form</w:t>
      </w:r>
    </w:p>
    <w:p w14:paraId="51298B9B" w14:textId="2F0C7F40" w:rsidR="00787899" w:rsidRDefault="00787899" w:rsidP="00787899">
      <w:r>
        <w:t xml:space="preserve">In the event of a consent form amendment, </w:t>
      </w:r>
      <w:r w:rsidR="00F35AF7">
        <w:t>WVU OHRP and WV</w:t>
      </w:r>
      <w:r>
        <w:t xml:space="preserve">CTSI best practices recommend making a new project to house the amended form to minimize the risk of error. This can be done by using the “duplicate project” function within </w:t>
      </w:r>
      <w:proofErr w:type="spellStart"/>
      <w:r>
        <w:t>REDCap</w:t>
      </w:r>
      <w:proofErr w:type="spellEnd"/>
      <w:r>
        <w:t xml:space="preserve">. Before duplicating the project, disable the automated invitations in the original project. </w:t>
      </w:r>
    </w:p>
    <w:p w14:paraId="41DD8DFA" w14:textId="77777777" w:rsidR="00787899" w:rsidRDefault="00787899" w:rsidP="00787899">
      <w:r>
        <w:t>To do this, click on the “designer” tab on the project home page. Then, click the green “automated invitations” button to the right of the consent form survey.</w:t>
      </w:r>
    </w:p>
    <w:p w14:paraId="6B9C9366" w14:textId="77777777" w:rsidR="00787899" w:rsidRDefault="00787899" w:rsidP="00787899">
      <w:r>
        <w:rPr>
          <w:noProof/>
        </w:rPr>
        <w:drawing>
          <wp:inline distT="0" distB="0" distL="0" distR="0" wp14:anchorId="04C49409" wp14:editId="046FDCAA">
            <wp:extent cx="5934075" cy="2962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14:paraId="70CF9940" w14:textId="77777777" w:rsidR="00787899" w:rsidRDefault="00787899" w:rsidP="00787899">
      <w:r>
        <w:lastRenderedPageBreak/>
        <w:t>In the window that appears, scroll to the bottom of the window, and click “not active” under step 4. Then, click save. The window will automatically close.</w:t>
      </w:r>
      <w:r>
        <w:rPr>
          <w:noProof/>
        </w:rPr>
        <w:drawing>
          <wp:inline distT="0" distB="0" distL="0" distR="0" wp14:anchorId="52710C7F" wp14:editId="55F93A74">
            <wp:extent cx="5991225" cy="425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4257675"/>
                    </a:xfrm>
                    <a:prstGeom prst="rect">
                      <a:avLst/>
                    </a:prstGeom>
                    <a:noFill/>
                    <a:ln>
                      <a:noFill/>
                    </a:ln>
                  </pic:spPr>
                </pic:pic>
              </a:graphicData>
            </a:graphic>
          </wp:inline>
        </w:drawing>
      </w:r>
    </w:p>
    <w:p w14:paraId="67372D59" w14:textId="77777777" w:rsidR="00787899" w:rsidRDefault="00787899" w:rsidP="00787899">
      <w:r>
        <w:t>The “automated invitations” button is now red, to indicate that it is now inactive.</w:t>
      </w:r>
    </w:p>
    <w:p w14:paraId="4AD3AE56" w14:textId="77777777" w:rsidR="00787899" w:rsidRDefault="00787899" w:rsidP="00787899">
      <w:r>
        <w:rPr>
          <w:noProof/>
        </w:rPr>
        <w:drawing>
          <wp:inline distT="0" distB="0" distL="0" distR="0" wp14:anchorId="55445792" wp14:editId="39E0574D">
            <wp:extent cx="5943600" cy="295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35D3EE83" w14:textId="77777777" w:rsidR="00787899" w:rsidRDefault="00787899" w:rsidP="00787899">
      <w:r>
        <w:lastRenderedPageBreak/>
        <w:t>Click on the “project setup” tab, and then click the “other functionality” tab at the top of the page.</w:t>
      </w:r>
    </w:p>
    <w:p w14:paraId="1E71E631" w14:textId="77777777" w:rsidR="00787899" w:rsidRDefault="00787899" w:rsidP="00787899">
      <w:r>
        <w:rPr>
          <w:noProof/>
        </w:rPr>
        <w:drawing>
          <wp:inline distT="0" distB="0" distL="0" distR="0" wp14:anchorId="6E8207F3" wp14:editId="0D77F376">
            <wp:extent cx="5943600" cy="584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848350"/>
                    </a:xfrm>
                    <a:prstGeom prst="rect">
                      <a:avLst/>
                    </a:prstGeom>
                    <a:noFill/>
                    <a:ln>
                      <a:noFill/>
                    </a:ln>
                  </pic:spPr>
                </pic:pic>
              </a:graphicData>
            </a:graphic>
          </wp:inline>
        </w:drawing>
      </w:r>
      <w:r>
        <w:t xml:space="preserve"> </w:t>
      </w:r>
    </w:p>
    <w:p w14:paraId="1298AE09" w14:textId="77777777" w:rsidR="00787899" w:rsidRDefault="00787899" w:rsidP="00787899">
      <w:r>
        <w:lastRenderedPageBreak/>
        <w:t>Click the “copy the project” button. A new window will open.</w:t>
      </w:r>
      <w:r>
        <w:rPr>
          <w:noProof/>
        </w:rPr>
        <w:drawing>
          <wp:inline distT="0" distB="0" distL="0" distR="0" wp14:anchorId="4DC3A4D9" wp14:editId="6597EE66">
            <wp:extent cx="5934075" cy="593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14:paraId="065946A5" w14:textId="376E2BF4" w:rsidR="00787899" w:rsidRDefault="00787899" w:rsidP="00787899">
      <w:r>
        <w:t>Update the project title to reflect the amendment status of the consent form</w:t>
      </w:r>
      <w:r w:rsidR="003524B0">
        <w:t xml:space="preserve"> with the PI name and </w:t>
      </w:r>
      <w:proofErr w:type="spellStart"/>
      <w:r w:rsidR="003524B0">
        <w:t>WVU+kc</w:t>
      </w:r>
      <w:proofErr w:type="spellEnd"/>
      <w:r w:rsidR="003524B0">
        <w:t xml:space="preserve"> protocol number, for example:</w:t>
      </w:r>
      <w:r w:rsidR="00196C54">
        <w:t xml:space="preserve"> Smith </w:t>
      </w:r>
      <w:r w:rsidR="00677037" w:rsidRPr="00887B3B">
        <w:t>1234528591 Title of Study Here</w:t>
      </w:r>
      <w:r w:rsidR="00677037">
        <w:t xml:space="preserve"> Amendment1</w:t>
      </w:r>
      <w:r>
        <w:t>. Select all items from the existing project except for existing records/responses. Then, click “copy project.” The new project automatically opens to the project setup page.</w:t>
      </w:r>
    </w:p>
    <w:p w14:paraId="29F7E456" w14:textId="77777777" w:rsidR="00787899" w:rsidRDefault="00787899" w:rsidP="00787899">
      <w:r>
        <w:rPr>
          <w:noProof/>
        </w:rPr>
        <w:lastRenderedPageBreak/>
        <w:drawing>
          <wp:inline distT="0" distB="0" distL="0" distR="0" wp14:anchorId="10A1A988" wp14:editId="24F17E28">
            <wp:extent cx="5934075" cy="4514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14:paraId="25FF7A28" w14:textId="77777777" w:rsidR="00787899" w:rsidRDefault="00787899" w:rsidP="00787899">
      <w:r>
        <w:t>Return to the project designer page and click the name of the instrument that houses the existing consent form.</w:t>
      </w:r>
      <w:r>
        <w:rPr>
          <w:noProof/>
        </w:rPr>
        <w:drawing>
          <wp:inline distT="0" distB="0" distL="0" distR="0" wp14:anchorId="5F817D66" wp14:editId="05B4AD17">
            <wp:extent cx="5943600" cy="2943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54FE0BE0" w14:textId="77777777" w:rsidR="00787899" w:rsidRDefault="00787899" w:rsidP="00787899">
      <w:r>
        <w:lastRenderedPageBreak/>
        <w:t>Scroll down to the “</w:t>
      </w:r>
      <w:proofErr w:type="spellStart"/>
      <w:r>
        <w:t>copy_download</w:t>
      </w:r>
      <w:proofErr w:type="spellEnd"/>
      <w:r>
        <w:t>” field. Click the pencil icon in the upper left corner of the field.</w:t>
      </w:r>
      <w:r>
        <w:rPr>
          <w:noProof/>
        </w:rPr>
        <w:drawing>
          <wp:inline distT="0" distB="0" distL="0" distR="0" wp14:anchorId="7F610891" wp14:editId="4892B23D">
            <wp:extent cx="5934075" cy="1571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14:paraId="311A64D2" w14:textId="77777777" w:rsidR="00787899" w:rsidRDefault="00787899" w:rsidP="00787899">
      <w:r>
        <w:t>A new window will open. Next to the attached file, click the “remove” button. This will remove the existing consent form PDF and allow you to upload the amended form. Then, click “upload file.” Another window will open; click “browse” and select the amended form PDF from your computer. Then, click “upload file,” and “save.”</w:t>
      </w:r>
      <w:r>
        <w:rPr>
          <w:noProof/>
        </w:rPr>
        <w:drawing>
          <wp:inline distT="0" distB="0" distL="0" distR="0" wp14:anchorId="3ECCA8E6" wp14:editId="4C78581F">
            <wp:extent cx="5943600" cy="3781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5C9A9AF6" w14:textId="77777777" w:rsidR="00787899" w:rsidRDefault="00787899" w:rsidP="00787899">
      <w:r>
        <w:t xml:space="preserve">Repeat this process for the fields with images of the consent form. After uploading the image, select “inline image” to allow the page to be displayed within the survey. If the amended consent form is a different length than the previous consent form, additional fields can be added or removed by using the “copy” function (two boxes stacked on top of one another) or the “delete” </w:t>
      </w:r>
      <w:r>
        <w:lastRenderedPageBreak/>
        <w:t>function (the red “X”) in the upper left corner of the field.</w:t>
      </w:r>
      <w:r>
        <w:rPr>
          <w:noProof/>
        </w:rPr>
        <w:drawing>
          <wp:inline distT="0" distB="0" distL="0" distR="0" wp14:anchorId="3FD96B90" wp14:editId="13004609">
            <wp:extent cx="5934075" cy="3781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14:paraId="3237C4EE" w14:textId="3FD17F17" w:rsidR="00787899" w:rsidRDefault="00787899" w:rsidP="00787899">
      <w:r>
        <w:t>The last step is to enable the automated invitation function again. Return to the designer page and click on the red “automated invitations” button to the right of the consent form. Scroll to the</w:t>
      </w:r>
      <w:r w:rsidR="00677037">
        <w:t xml:space="preserve"> </w:t>
      </w:r>
      <w:r>
        <w:lastRenderedPageBreak/>
        <w:t>bottom of the window and click “active” under step 4. Then, click save.</w:t>
      </w:r>
      <w:r>
        <w:rPr>
          <w:noProof/>
        </w:rPr>
        <w:drawing>
          <wp:inline distT="0" distB="0" distL="0" distR="0" wp14:anchorId="0C8B8F21" wp14:editId="60FE9FE1">
            <wp:extent cx="5991225" cy="429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4295775"/>
                    </a:xfrm>
                    <a:prstGeom prst="rect">
                      <a:avLst/>
                    </a:prstGeom>
                    <a:noFill/>
                    <a:ln>
                      <a:noFill/>
                    </a:ln>
                  </pic:spPr>
                </pic:pic>
              </a:graphicData>
            </a:graphic>
          </wp:inline>
        </w:drawing>
      </w:r>
    </w:p>
    <w:p w14:paraId="208AB814" w14:textId="77777777" w:rsidR="00787899" w:rsidRDefault="00787899" w:rsidP="00787899">
      <w:r>
        <w:t>The amended consent form has now been set up and you can resume consenting participants in the standard fashion.</w:t>
      </w:r>
    </w:p>
    <w:p w14:paraId="1909EFF0" w14:textId="60321873" w:rsidR="00EE6917" w:rsidRDefault="002D03F8" w:rsidP="00397CDC">
      <w:pPr>
        <w:pStyle w:val="Heading1"/>
        <w:numPr>
          <w:ilvl w:val="0"/>
          <w:numId w:val="0"/>
        </w:numPr>
      </w:pPr>
      <w:r>
        <w:t xml:space="preserve">Option 2: </w:t>
      </w:r>
      <w:r w:rsidR="00397CDC">
        <w:t xml:space="preserve">Uploading an </w:t>
      </w:r>
      <w:r>
        <w:t>A</w:t>
      </w:r>
      <w:r w:rsidR="00397CDC">
        <w:t xml:space="preserve">mended </w:t>
      </w:r>
      <w:r>
        <w:t>C</w:t>
      </w:r>
      <w:r w:rsidR="00397CDC">
        <w:t xml:space="preserve">onsent </w:t>
      </w:r>
      <w:r>
        <w:t>F</w:t>
      </w:r>
      <w:r w:rsidR="00397CDC">
        <w:t xml:space="preserve">orm to an </w:t>
      </w:r>
      <w:r>
        <w:t>E</w:t>
      </w:r>
      <w:r w:rsidR="00397CDC">
        <w:t xml:space="preserve">xisting </w:t>
      </w:r>
      <w:r>
        <w:t>P</w:t>
      </w:r>
      <w:r w:rsidR="00397CDC">
        <w:t xml:space="preserve">roject </w:t>
      </w:r>
    </w:p>
    <w:p w14:paraId="7F4BC3F5" w14:textId="711E2AFA" w:rsidR="003F5A28" w:rsidRDefault="003F5A28" w:rsidP="003F5A28">
      <w:proofErr w:type="gramStart"/>
      <w:r>
        <w:t>In order to</w:t>
      </w:r>
      <w:proofErr w:type="gramEnd"/>
      <w:r>
        <w:t xml:space="preserve"> maintain the integrity of data collected within a </w:t>
      </w:r>
      <w:proofErr w:type="spellStart"/>
      <w:r>
        <w:t>REDCap</w:t>
      </w:r>
      <w:proofErr w:type="spellEnd"/>
      <w:r>
        <w:t xml:space="preserve"> </w:t>
      </w:r>
      <w:proofErr w:type="spellStart"/>
      <w:r w:rsidR="00253B75">
        <w:t>e</w:t>
      </w:r>
      <w:r>
        <w:t>IC</w:t>
      </w:r>
      <w:proofErr w:type="spellEnd"/>
      <w:r>
        <w:t xml:space="preserve"> project, amended consent forms must be uploaded to the existing project in a specific way. </w:t>
      </w:r>
      <w:r w:rsidRPr="000B429A">
        <w:rPr>
          <w:b/>
          <w:bCs/>
          <w:color w:val="FF0000"/>
        </w:rPr>
        <w:t>Any modifications made to the current EIC instrument will affect all existing records.</w:t>
      </w:r>
    </w:p>
    <w:p w14:paraId="18A990D5" w14:textId="77777777" w:rsidR="003F5A28" w:rsidRDefault="003F5A28" w:rsidP="003F5A28">
      <w:r>
        <w:lastRenderedPageBreak/>
        <w:t xml:space="preserve">First, navigate to the “Designer” page of the </w:t>
      </w:r>
      <w:proofErr w:type="spellStart"/>
      <w:r>
        <w:t>REDCap</w:t>
      </w:r>
      <w:proofErr w:type="spellEnd"/>
      <w:r>
        <w:t xml:space="preserve"> project. Enter draft mode at the top of the webpage to begin making modifications to the project.</w:t>
      </w:r>
      <w:r>
        <w:rPr>
          <w:noProof/>
        </w:rPr>
        <w:drawing>
          <wp:inline distT="0" distB="0" distL="0" distR="0" wp14:anchorId="6EE773EE" wp14:editId="40575A10">
            <wp:extent cx="5943600" cy="399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p w14:paraId="3C25F48D" w14:textId="77777777" w:rsidR="003F5A28" w:rsidRDefault="003F5A28" w:rsidP="003F5A28">
      <w:r>
        <w:t xml:space="preserve">Once this has been done successfully, you will receive a confirmation message at the top of the webpage. </w:t>
      </w:r>
    </w:p>
    <w:p w14:paraId="17238F68" w14:textId="77777777" w:rsidR="003F5A28" w:rsidRDefault="003F5A28" w:rsidP="003F5A28"/>
    <w:p w14:paraId="4A413583" w14:textId="77777777" w:rsidR="003F5A28" w:rsidRDefault="003F5A28" w:rsidP="003F5A28">
      <w:r>
        <w:rPr>
          <w:noProof/>
        </w:rPr>
        <w:lastRenderedPageBreak/>
        <w:drawing>
          <wp:inline distT="0" distB="0" distL="0" distR="0" wp14:anchorId="7226E12A" wp14:editId="589901CA">
            <wp:extent cx="5943600" cy="462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629150"/>
                    </a:xfrm>
                    <a:prstGeom prst="rect">
                      <a:avLst/>
                    </a:prstGeom>
                    <a:noFill/>
                    <a:ln>
                      <a:noFill/>
                    </a:ln>
                  </pic:spPr>
                </pic:pic>
              </a:graphicData>
            </a:graphic>
          </wp:inline>
        </w:drawing>
      </w:r>
    </w:p>
    <w:p w14:paraId="42AECD4A" w14:textId="77777777" w:rsidR="003F5A28" w:rsidRDefault="003F5A28" w:rsidP="003F5A28">
      <w:r>
        <w:t>To prevent the outdated consent form from being sent to new participants, the automated invitation function for the instrument must be disabled. Click on the green button labeled “automated invitations” to the right of the instrument housing the existing consent form.</w:t>
      </w:r>
      <w:r>
        <w:rPr>
          <w:noProof/>
        </w:rPr>
        <w:drawing>
          <wp:inline distT="0" distB="0" distL="0" distR="0" wp14:anchorId="00E69434" wp14:editId="28D03EFF">
            <wp:extent cx="5943600" cy="1704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47065C89" w14:textId="77777777" w:rsidR="003F5A28" w:rsidRDefault="003F5A28" w:rsidP="003F5A28">
      <w:r>
        <w:t xml:space="preserve">A new window will open. Scroll down to step 4 and click “not active.” Then, click save. The button labeled “automated invitations” will have turned red to indicate that it is currently </w:t>
      </w:r>
      <w:r>
        <w:lastRenderedPageBreak/>
        <w:t>inactive.</w:t>
      </w:r>
      <w:r>
        <w:rPr>
          <w:noProof/>
        </w:rPr>
        <w:drawing>
          <wp:inline distT="0" distB="0" distL="0" distR="0" wp14:anchorId="580D87A4" wp14:editId="1A197D1A">
            <wp:extent cx="5934075" cy="4019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5A18C6A4" w14:textId="77777777" w:rsidR="003F5A28" w:rsidRDefault="003F5A28" w:rsidP="003F5A28">
      <w:r>
        <w:t>Next, click the dropdown menu labeled “choose actions” to the right of the consent form instrument. Click “copy;” a new window will open to allow you to enter a title for the copied instrument as well as the suffix to be added to the copied fields. It is recommended by CTSI to include “AMENDED” followed by the amendment date at the start of the copied instrument’s title.</w:t>
      </w:r>
      <w:r>
        <w:rPr>
          <w:noProof/>
        </w:rPr>
        <w:lastRenderedPageBreak/>
        <w:drawing>
          <wp:inline distT="0" distB="0" distL="0" distR="0" wp14:anchorId="5EE11A6C" wp14:editId="7CBF821D">
            <wp:extent cx="5934075" cy="2676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r>
        <w:rPr>
          <w:noProof/>
        </w:rPr>
        <w:drawing>
          <wp:inline distT="0" distB="0" distL="0" distR="0" wp14:anchorId="59EF8D6B" wp14:editId="56111783">
            <wp:extent cx="5210175" cy="3400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3400425"/>
                    </a:xfrm>
                    <a:prstGeom prst="rect">
                      <a:avLst/>
                    </a:prstGeom>
                    <a:noFill/>
                    <a:ln>
                      <a:noFill/>
                    </a:ln>
                  </pic:spPr>
                </pic:pic>
              </a:graphicData>
            </a:graphic>
          </wp:inline>
        </w:drawing>
      </w:r>
    </w:p>
    <w:p w14:paraId="03895760" w14:textId="77777777" w:rsidR="003F5A28" w:rsidRDefault="003F5A28" w:rsidP="003F5A28">
      <w:r>
        <w:t xml:space="preserve">Once you have modified the copied instrument title and suffixes, click “copy instrument.” The copied instrument will immediately appear at the bottom of the listed instruments. </w:t>
      </w:r>
      <w:r>
        <w:rPr>
          <w:b/>
          <w:bCs/>
        </w:rPr>
        <w:t xml:space="preserve">Please note that instruments created while the project is in production mode cannot be enabled as surveys until the drafted changes to the project have been submitted and approved by the </w:t>
      </w:r>
      <w:proofErr w:type="spellStart"/>
      <w:r>
        <w:rPr>
          <w:b/>
          <w:bCs/>
        </w:rPr>
        <w:t>REDCap</w:t>
      </w:r>
      <w:proofErr w:type="spellEnd"/>
      <w:r>
        <w:rPr>
          <w:b/>
          <w:bCs/>
        </w:rPr>
        <w:t xml:space="preserve"> Administrator. </w:t>
      </w:r>
      <w:r w:rsidRPr="00DC5910">
        <w:t>To submit drafted changes for review, click the button labeled “submit changes for review” at the top of the page.</w:t>
      </w:r>
    </w:p>
    <w:p w14:paraId="46E9B087" w14:textId="77777777" w:rsidR="003F5A28" w:rsidRDefault="003F5A28" w:rsidP="003F5A28">
      <w:pPr>
        <w:rPr>
          <w:b/>
          <w:bCs/>
        </w:rPr>
      </w:pPr>
      <w:r>
        <w:rPr>
          <w:noProof/>
        </w:rPr>
        <w:lastRenderedPageBreak/>
        <w:drawing>
          <wp:inline distT="0" distB="0" distL="0" distR="0" wp14:anchorId="68BFEE07" wp14:editId="261B82E6">
            <wp:extent cx="5943600" cy="419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0E25FCCB" w14:textId="77777777" w:rsidR="003F5A28" w:rsidRDefault="003F5A28" w:rsidP="003F5A28">
      <w:pPr>
        <w:rPr>
          <w:b/>
          <w:bCs/>
        </w:rPr>
      </w:pPr>
      <w:r>
        <w:rPr>
          <w:b/>
          <w:bCs/>
          <w:noProof/>
        </w:rPr>
        <w:drawing>
          <wp:inline distT="0" distB="0" distL="0" distR="0" wp14:anchorId="08796ACE" wp14:editId="35030B9F">
            <wp:extent cx="5934075" cy="1590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590675"/>
                    </a:xfrm>
                    <a:prstGeom prst="rect">
                      <a:avLst/>
                    </a:prstGeom>
                    <a:noFill/>
                    <a:ln>
                      <a:noFill/>
                    </a:ln>
                  </pic:spPr>
                </pic:pic>
              </a:graphicData>
            </a:graphic>
          </wp:inline>
        </w:drawing>
      </w:r>
    </w:p>
    <w:p w14:paraId="625FB1BD" w14:textId="77777777" w:rsidR="003F5A28" w:rsidRDefault="003F5A28" w:rsidP="003F5A28">
      <w:r>
        <w:t xml:space="preserve">Once the </w:t>
      </w:r>
      <w:proofErr w:type="spellStart"/>
      <w:r>
        <w:t>REDCap</w:t>
      </w:r>
      <w:proofErr w:type="spellEnd"/>
      <w:r>
        <w:t xml:space="preserve"> Administrator has approved the drafted changes to the project, you will receive an email notification and the new instrument will immediately be enabled as a survey. </w:t>
      </w:r>
    </w:p>
    <w:p w14:paraId="0C329022" w14:textId="77777777" w:rsidR="003F5A28" w:rsidRDefault="003F5A28" w:rsidP="003F5A28">
      <w:r>
        <w:t>Next, return to the project designer page and enable draft mode again. To modify the order of instruments, hover your mouse cursor to the left of the instrument you want to move. Click and hold the arrows that appear, then drag the instrument up or down to change its location. Once any changes to the instrument order have been made, click on the name of the amendment instrument.</w:t>
      </w:r>
    </w:p>
    <w:p w14:paraId="0AD00E1E" w14:textId="77777777" w:rsidR="003F5A28" w:rsidRDefault="003F5A28" w:rsidP="003F5A28">
      <w:r>
        <w:lastRenderedPageBreak/>
        <w:t>Scroll down to the field that houses the consent form PDF download. Click on the pencil icon in the upper left corner of the field to begin editing it.</w:t>
      </w:r>
      <w:r>
        <w:rPr>
          <w:noProof/>
        </w:rPr>
        <w:drawing>
          <wp:inline distT="0" distB="0" distL="0" distR="0" wp14:anchorId="50E1A1BC" wp14:editId="7B06945E">
            <wp:extent cx="5943600" cy="1362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6ABA5D5A" w14:textId="77777777" w:rsidR="003F5A28" w:rsidRPr="00DC5910" w:rsidRDefault="003F5A28" w:rsidP="003F5A28">
      <w:r>
        <w:t>Remove the existing consent form.</w:t>
      </w:r>
    </w:p>
    <w:p w14:paraId="0A9C3857" w14:textId="77777777" w:rsidR="003F5A28" w:rsidRDefault="003F5A28" w:rsidP="003F5A28">
      <w:r>
        <w:rPr>
          <w:noProof/>
        </w:rPr>
        <w:drawing>
          <wp:inline distT="0" distB="0" distL="0" distR="0" wp14:anchorId="4676C9A4" wp14:editId="56227D35">
            <wp:extent cx="5943600" cy="3790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62A11A3" w14:textId="77777777" w:rsidR="003F5A28" w:rsidRDefault="003F5A28" w:rsidP="003F5A28">
      <w:r>
        <w:lastRenderedPageBreak/>
        <w:t>Once you have removed the existing file, click the green “upload button.”</w:t>
      </w:r>
      <w:r>
        <w:rPr>
          <w:noProof/>
        </w:rPr>
        <w:drawing>
          <wp:inline distT="0" distB="0" distL="0" distR="0" wp14:anchorId="042A31ED" wp14:editId="61C9F224">
            <wp:extent cx="5934075" cy="3752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inline>
        </w:drawing>
      </w:r>
    </w:p>
    <w:p w14:paraId="36F35E40" w14:textId="77777777" w:rsidR="003F5A28" w:rsidRDefault="003F5A28" w:rsidP="003F5A28">
      <w:r>
        <w:t xml:space="preserve">Select “browse” and select the PDF from your computer. Then, click upload file. The amended consent form’s name will be listed as the attached file. Once you have uploaded the amended </w:t>
      </w:r>
      <w:r>
        <w:lastRenderedPageBreak/>
        <w:t>consent form PDF, click “save.” The window will immediately close.</w:t>
      </w:r>
      <w:r>
        <w:rPr>
          <w:noProof/>
        </w:rPr>
        <w:drawing>
          <wp:inline distT="0" distB="0" distL="0" distR="0" wp14:anchorId="1B5B2CE4" wp14:editId="13D5EA31">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31739465" w14:textId="77777777" w:rsidR="003F5A28" w:rsidRDefault="003F5A28" w:rsidP="003F5A28">
      <w:r>
        <w:lastRenderedPageBreak/>
        <w:t>Repeat this process with the fields that house the consent form images. After uploading the image file to the field, select “inline image” to properly display the consent form images.</w:t>
      </w:r>
      <w:r>
        <w:rPr>
          <w:noProof/>
        </w:rPr>
        <w:drawing>
          <wp:inline distT="0" distB="0" distL="0" distR="0" wp14:anchorId="10861898" wp14:editId="036A3AF1">
            <wp:extent cx="5943600" cy="3781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3A10A3AF" w14:textId="77777777" w:rsidR="003F5A28" w:rsidRDefault="003F5A28" w:rsidP="003F5A28">
      <w:r>
        <w:t xml:space="preserve">Upload each consent form image to the existing fields. If the length of the amended consent form differs from the original consent form, fields can be added or deleted by using the copy icon (double rectangles) or the delete icon (red X) at the top of a field. </w:t>
      </w:r>
      <w:r>
        <w:rPr>
          <w:noProof/>
        </w:rPr>
        <w:drawing>
          <wp:inline distT="0" distB="0" distL="0" distR="0" wp14:anchorId="1D63DA1D" wp14:editId="1AB3449B">
            <wp:extent cx="5943600" cy="89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14:paraId="2B6444DF" w14:textId="77777777" w:rsidR="003F5A28" w:rsidRDefault="003F5A28" w:rsidP="003F5A28">
      <w:r>
        <w:t xml:space="preserve">Once you have confirmed that all amended consent form images are being displayed properly, return to the project designer. Click on the red “automated invitations” button to the right of the </w:t>
      </w:r>
      <w:r>
        <w:lastRenderedPageBreak/>
        <w:t>original consent form. Then, click “save and copy to other surveys” at the bottom of the window.</w:t>
      </w:r>
      <w:r>
        <w:rPr>
          <w:noProof/>
        </w:rPr>
        <w:drawing>
          <wp:inline distT="0" distB="0" distL="0" distR="0" wp14:anchorId="6A5BBF61" wp14:editId="5CC9DA9B">
            <wp:extent cx="5934075" cy="403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038600"/>
                    </a:xfrm>
                    <a:prstGeom prst="rect">
                      <a:avLst/>
                    </a:prstGeom>
                    <a:noFill/>
                    <a:ln>
                      <a:noFill/>
                    </a:ln>
                  </pic:spPr>
                </pic:pic>
              </a:graphicData>
            </a:graphic>
          </wp:inline>
        </w:drawing>
      </w:r>
    </w:p>
    <w:p w14:paraId="40B2DFC0" w14:textId="77777777" w:rsidR="003F5A28" w:rsidRDefault="003F5A28" w:rsidP="003F5A28">
      <w:r>
        <w:lastRenderedPageBreak/>
        <w:t>Another window will appear. Select the “WVU Informed Consent Form” instrument and click copy.</w:t>
      </w:r>
      <w:r>
        <w:rPr>
          <w:noProof/>
        </w:rPr>
        <w:drawing>
          <wp:inline distT="0" distB="0" distL="0" distR="0" wp14:anchorId="46D45B81" wp14:editId="5BC72C9E">
            <wp:extent cx="5943600" cy="422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293EA031" w14:textId="77777777" w:rsidR="003F5A28" w:rsidRDefault="003F5A28" w:rsidP="003F5A28">
      <w:r>
        <w:t xml:space="preserve">This will copy any existing invitation logic to the amended consent form instrument. Click on the red “automated invitations” button to the right of the amended consent form. Under step 4, click </w:t>
      </w:r>
      <w:r>
        <w:lastRenderedPageBreak/>
        <w:t xml:space="preserve">“active,” then “save.” </w:t>
      </w:r>
      <w:r>
        <w:rPr>
          <w:noProof/>
        </w:rPr>
        <w:drawing>
          <wp:inline distT="0" distB="0" distL="0" distR="0" wp14:anchorId="0307918E" wp14:editId="54679421">
            <wp:extent cx="5991225" cy="4067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1225" cy="4067175"/>
                    </a:xfrm>
                    <a:prstGeom prst="rect">
                      <a:avLst/>
                    </a:prstGeom>
                    <a:noFill/>
                    <a:ln>
                      <a:noFill/>
                    </a:ln>
                  </pic:spPr>
                </pic:pic>
              </a:graphicData>
            </a:graphic>
          </wp:inline>
        </w:drawing>
      </w:r>
    </w:p>
    <w:p w14:paraId="629450AA" w14:textId="77777777" w:rsidR="003F5A28" w:rsidRPr="00B25EB7" w:rsidRDefault="003F5A28" w:rsidP="003F5A28">
      <w:pPr>
        <w:rPr>
          <w:b/>
          <w:bCs/>
        </w:rPr>
      </w:pPr>
      <w:r>
        <w:t xml:space="preserve">The automated invitations button will turn green to indicate that it is now active. Last, click “submit changes for review” at the top of the page. </w:t>
      </w:r>
      <w:r>
        <w:rPr>
          <w:b/>
          <w:bCs/>
        </w:rPr>
        <w:t xml:space="preserve">Please note that the changes will not take effect until the </w:t>
      </w:r>
      <w:proofErr w:type="spellStart"/>
      <w:r>
        <w:rPr>
          <w:b/>
          <w:bCs/>
        </w:rPr>
        <w:t>REDCap</w:t>
      </w:r>
      <w:proofErr w:type="spellEnd"/>
      <w:r>
        <w:rPr>
          <w:b/>
          <w:bCs/>
        </w:rPr>
        <w:t xml:space="preserve"> administrator has approved the changes. If the survey is opened before the changes have been approved, the outdated consent form will be displayed.</w:t>
      </w:r>
    </w:p>
    <w:p w14:paraId="142D9C32" w14:textId="77777777" w:rsidR="00397CDC" w:rsidRPr="00397CDC" w:rsidRDefault="00397CDC" w:rsidP="00397CDC"/>
    <w:sectPr w:rsidR="00397CDC" w:rsidRPr="00397CDC" w:rsidSect="00B85450">
      <w:headerReference w:type="default" r:id="rId37"/>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C259C" w14:textId="77777777" w:rsidR="00547176" w:rsidRDefault="00547176" w:rsidP="00BA50FD">
      <w:pPr>
        <w:spacing w:after="0" w:line="240" w:lineRule="auto"/>
      </w:pPr>
      <w:r>
        <w:separator/>
      </w:r>
    </w:p>
  </w:endnote>
  <w:endnote w:type="continuationSeparator" w:id="0">
    <w:p w14:paraId="23B1F5C1" w14:textId="77777777" w:rsidR="00547176" w:rsidRDefault="00547176" w:rsidP="00BA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6759" w14:textId="64002095" w:rsidR="00EA6BCE" w:rsidRDefault="00A82B11">
    <w:pPr>
      <w:pStyle w:val="Footer"/>
    </w:pPr>
    <w:r>
      <w:t>9</w:t>
    </w:r>
    <w:r w:rsidR="00A240BE">
      <w:t>/202</w:t>
    </w:r>
    <w:r w:rsidR="000E5DE8">
      <w:t>2</w:t>
    </w:r>
    <w:r w:rsidR="00A240BE">
      <w:tab/>
    </w:r>
    <w:r w:rsidR="00A240BE">
      <w:tab/>
      <w:t xml:space="preserve">Page </w:t>
    </w:r>
    <w:r w:rsidR="00A240BE">
      <w:fldChar w:fldCharType="begin"/>
    </w:r>
    <w:r w:rsidR="00A240BE">
      <w:instrText xml:space="preserve"> PAGE   \* MERGEFORMAT </w:instrText>
    </w:r>
    <w:r w:rsidR="00A240BE">
      <w:fldChar w:fldCharType="separate"/>
    </w:r>
    <w:r w:rsidR="00A240BE">
      <w:rPr>
        <w:noProof/>
      </w:rPr>
      <w:t>1</w:t>
    </w:r>
    <w:r w:rsidR="00A240BE">
      <w:rPr>
        <w:noProof/>
      </w:rPr>
      <w:fldChar w:fldCharType="end"/>
    </w:r>
  </w:p>
  <w:p w14:paraId="39D8BDC9" w14:textId="77777777" w:rsidR="00BA50FD" w:rsidRDefault="00BA5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0F0B7" w14:textId="77777777" w:rsidR="00547176" w:rsidRDefault="00547176" w:rsidP="00BA50FD">
      <w:pPr>
        <w:spacing w:after="0" w:line="240" w:lineRule="auto"/>
      </w:pPr>
      <w:r>
        <w:separator/>
      </w:r>
    </w:p>
  </w:footnote>
  <w:footnote w:type="continuationSeparator" w:id="0">
    <w:p w14:paraId="0A333BFB" w14:textId="77777777" w:rsidR="00547176" w:rsidRDefault="00547176" w:rsidP="00BA5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B058" w14:textId="40B8C89A" w:rsidR="00BA50FD" w:rsidRDefault="00BA50FD">
    <w:pPr>
      <w:pStyle w:val="Header"/>
    </w:pPr>
    <w:r>
      <w:rPr>
        <w:noProof/>
      </w:rPr>
      <w:drawing>
        <wp:inline distT="0" distB="0" distL="0" distR="0" wp14:anchorId="30FFBEB2" wp14:editId="410BCDAA">
          <wp:extent cx="2119745" cy="3238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P_124and295.png"/>
                  <pic:cNvPicPr/>
                </pic:nvPicPr>
                <pic:blipFill>
                  <a:blip r:embed="rId1">
                    <a:extLst>
                      <a:ext uri="{28A0092B-C50C-407E-A947-70E740481C1C}">
                        <a14:useLocalDpi xmlns:a14="http://schemas.microsoft.com/office/drawing/2010/main" val="0"/>
                      </a:ext>
                    </a:extLst>
                  </a:blip>
                  <a:stretch>
                    <a:fillRect/>
                  </a:stretch>
                </pic:blipFill>
                <pic:spPr>
                  <a:xfrm>
                    <a:off x="0" y="0"/>
                    <a:ext cx="2125370" cy="324709"/>
                  </a:xfrm>
                  <a:prstGeom prst="rect">
                    <a:avLst/>
                  </a:prstGeom>
                </pic:spPr>
              </pic:pic>
            </a:graphicData>
          </a:graphic>
        </wp:inline>
      </w:drawing>
    </w:r>
  </w:p>
  <w:p w14:paraId="660CE396" w14:textId="4EE2F4AD" w:rsidR="00BA50FD" w:rsidRPr="007E12E1" w:rsidRDefault="00BA50FD" w:rsidP="002846DD">
    <w:pPr>
      <w:pStyle w:val="Header"/>
      <w:jc w:val="right"/>
      <w:rPr>
        <w:color w:val="1F3864" w:themeColor="accent1" w:themeShade="80"/>
      </w:rPr>
    </w:pPr>
    <w:proofErr w:type="spellStart"/>
    <w:r w:rsidRPr="007E12E1">
      <w:rPr>
        <w:color w:val="1F3864" w:themeColor="accent1" w:themeShade="80"/>
      </w:rPr>
      <w:t>REDCap</w:t>
    </w:r>
    <w:proofErr w:type="spellEnd"/>
    <w:r w:rsidR="00EA6BCE" w:rsidRPr="007E12E1">
      <w:rPr>
        <w:color w:val="1F3864" w:themeColor="accent1" w:themeShade="80"/>
      </w:rPr>
      <w:t xml:space="preserve"> </w:t>
    </w:r>
    <w:proofErr w:type="spellStart"/>
    <w:r w:rsidR="007E12E1" w:rsidRPr="007E12E1">
      <w:rPr>
        <w:color w:val="1F3864" w:themeColor="accent1" w:themeShade="80"/>
      </w:rPr>
      <w:t>eIC</w:t>
    </w:r>
    <w:proofErr w:type="spellEnd"/>
    <w:r w:rsidR="007E12E1" w:rsidRPr="007E12E1">
      <w:rPr>
        <w:color w:val="1F3864" w:themeColor="accent1" w:themeShade="80"/>
      </w:rPr>
      <w:t xml:space="preserve"> </w:t>
    </w:r>
    <w:r w:rsidR="00EA6BCE" w:rsidRPr="007E12E1">
      <w:rPr>
        <w:color w:val="1F3864" w:themeColor="accent1" w:themeShade="80"/>
      </w:rPr>
      <w:t>Instructions</w:t>
    </w:r>
  </w:p>
  <w:p w14:paraId="6D9A9C5B" w14:textId="77777777" w:rsidR="00BA50FD" w:rsidRDefault="00BA5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6EF1"/>
    <w:multiLevelType w:val="hybridMultilevel"/>
    <w:tmpl w:val="A5DA2B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FF725A"/>
    <w:multiLevelType w:val="hybridMultilevel"/>
    <w:tmpl w:val="8B2A7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1F2D5B"/>
    <w:multiLevelType w:val="hybridMultilevel"/>
    <w:tmpl w:val="15D6F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B0AFF"/>
    <w:multiLevelType w:val="hybridMultilevel"/>
    <w:tmpl w:val="B95469B0"/>
    <w:lvl w:ilvl="0" w:tplc="042C59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3705F3"/>
    <w:multiLevelType w:val="hybridMultilevel"/>
    <w:tmpl w:val="555628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9E7284"/>
    <w:multiLevelType w:val="hybridMultilevel"/>
    <w:tmpl w:val="A126A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F5221"/>
    <w:multiLevelType w:val="hybridMultilevel"/>
    <w:tmpl w:val="258A6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711646"/>
    <w:multiLevelType w:val="hybridMultilevel"/>
    <w:tmpl w:val="8370D83C"/>
    <w:lvl w:ilvl="0" w:tplc="37FABAD4">
      <w:start w:val="1"/>
      <w:numFmt w:val="bullet"/>
      <w:lvlText w:val=""/>
      <w:lvlJc w:val="left"/>
      <w:pPr>
        <w:ind w:left="720" w:hanging="360"/>
      </w:pPr>
      <w:rPr>
        <w:rFonts w:ascii="Symbol" w:hAnsi="Symbol" w:hint="default"/>
      </w:rPr>
    </w:lvl>
    <w:lvl w:ilvl="1" w:tplc="073ABB9A">
      <w:start w:val="1"/>
      <w:numFmt w:val="bullet"/>
      <w:lvlText w:val="o"/>
      <w:lvlJc w:val="left"/>
      <w:pPr>
        <w:ind w:left="1440" w:hanging="360"/>
      </w:pPr>
      <w:rPr>
        <w:rFonts w:ascii="Courier New" w:hAnsi="Courier New" w:hint="default"/>
      </w:rPr>
    </w:lvl>
    <w:lvl w:ilvl="2" w:tplc="9B2C921C">
      <w:start w:val="1"/>
      <w:numFmt w:val="bullet"/>
      <w:lvlText w:val=""/>
      <w:lvlJc w:val="left"/>
      <w:pPr>
        <w:ind w:left="2160" w:hanging="360"/>
      </w:pPr>
      <w:rPr>
        <w:rFonts w:ascii="Wingdings" w:hAnsi="Wingdings" w:hint="default"/>
      </w:rPr>
    </w:lvl>
    <w:lvl w:ilvl="3" w:tplc="B3CC187A">
      <w:start w:val="1"/>
      <w:numFmt w:val="bullet"/>
      <w:lvlText w:val=""/>
      <w:lvlJc w:val="left"/>
      <w:pPr>
        <w:ind w:left="2880" w:hanging="360"/>
      </w:pPr>
      <w:rPr>
        <w:rFonts w:ascii="Symbol" w:hAnsi="Symbol" w:hint="default"/>
      </w:rPr>
    </w:lvl>
    <w:lvl w:ilvl="4" w:tplc="433A9982">
      <w:start w:val="1"/>
      <w:numFmt w:val="bullet"/>
      <w:lvlText w:val="o"/>
      <w:lvlJc w:val="left"/>
      <w:pPr>
        <w:ind w:left="3600" w:hanging="360"/>
      </w:pPr>
      <w:rPr>
        <w:rFonts w:ascii="Courier New" w:hAnsi="Courier New" w:hint="default"/>
      </w:rPr>
    </w:lvl>
    <w:lvl w:ilvl="5" w:tplc="BB74F016">
      <w:start w:val="1"/>
      <w:numFmt w:val="bullet"/>
      <w:lvlText w:val=""/>
      <w:lvlJc w:val="left"/>
      <w:pPr>
        <w:ind w:left="4320" w:hanging="360"/>
      </w:pPr>
      <w:rPr>
        <w:rFonts w:ascii="Wingdings" w:hAnsi="Wingdings" w:hint="default"/>
      </w:rPr>
    </w:lvl>
    <w:lvl w:ilvl="6" w:tplc="38EC1018">
      <w:start w:val="1"/>
      <w:numFmt w:val="bullet"/>
      <w:lvlText w:val=""/>
      <w:lvlJc w:val="left"/>
      <w:pPr>
        <w:ind w:left="5040" w:hanging="360"/>
      </w:pPr>
      <w:rPr>
        <w:rFonts w:ascii="Symbol" w:hAnsi="Symbol" w:hint="default"/>
      </w:rPr>
    </w:lvl>
    <w:lvl w:ilvl="7" w:tplc="E7507572">
      <w:start w:val="1"/>
      <w:numFmt w:val="bullet"/>
      <w:lvlText w:val="o"/>
      <w:lvlJc w:val="left"/>
      <w:pPr>
        <w:ind w:left="5760" w:hanging="360"/>
      </w:pPr>
      <w:rPr>
        <w:rFonts w:ascii="Courier New" w:hAnsi="Courier New" w:hint="default"/>
      </w:rPr>
    </w:lvl>
    <w:lvl w:ilvl="8" w:tplc="2D78CCDA">
      <w:start w:val="1"/>
      <w:numFmt w:val="bullet"/>
      <w:lvlText w:val=""/>
      <w:lvlJc w:val="left"/>
      <w:pPr>
        <w:ind w:left="6480" w:hanging="360"/>
      </w:pPr>
      <w:rPr>
        <w:rFonts w:ascii="Wingdings" w:hAnsi="Wingdings" w:hint="default"/>
      </w:rPr>
    </w:lvl>
  </w:abstractNum>
  <w:abstractNum w:abstractNumId="8" w15:restartNumberingAfterBreak="0">
    <w:nsid w:val="2019065E"/>
    <w:multiLevelType w:val="hybridMultilevel"/>
    <w:tmpl w:val="B13CF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723CB3"/>
    <w:multiLevelType w:val="hybridMultilevel"/>
    <w:tmpl w:val="E35A8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6742E"/>
    <w:multiLevelType w:val="hybridMultilevel"/>
    <w:tmpl w:val="D642361C"/>
    <w:lvl w:ilvl="0" w:tplc="27E27AD8">
      <w:start w:val="1"/>
      <w:numFmt w:val="bullet"/>
      <w:lvlText w:val=""/>
      <w:lvlJc w:val="left"/>
      <w:pPr>
        <w:ind w:left="720" w:hanging="360"/>
      </w:pPr>
      <w:rPr>
        <w:rFonts w:ascii="Symbol" w:hAnsi="Symbol" w:hint="default"/>
      </w:rPr>
    </w:lvl>
    <w:lvl w:ilvl="1" w:tplc="0FF217E2">
      <w:start w:val="1"/>
      <w:numFmt w:val="bullet"/>
      <w:lvlText w:val="o"/>
      <w:lvlJc w:val="left"/>
      <w:pPr>
        <w:ind w:left="1440" w:hanging="360"/>
      </w:pPr>
      <w:rPr>
        <w:rFonts w:ascii="Courier New" w:hAnsi="Courier New" w:hint="default"/>
      </w:rPr>
    </w:lvl>
    <w:lvl w:ilvl="2" w:tplc="BE02E340">
      <w:start w:val="1"/>
      <w:numFmt w:val="bullet"/>
      <w:lvlText w:val=""/>
      <w:lvlJc w:val="left"/>
      <w:pPr>
        <w:ind w:left="2160" w:hanging="360"/>
      </w:pPr>
      <w:rPr>
        <w:rFonts w:ascii="Wingdings" w:hAnsi="Wingdings" w:hint="default"/>
      </w:rPr>
    </w:lvl>
    <w:lvl w:ilvl="3" w:tplc="B4A8170C">
      <w:start w:val="1"/>
      <w:numFmt w:val="bullet"/>
      <w:lvlText w:val=""/>
      <w:lvlJc w:val="left"/>
      <w:pPr>
        <w:ind w:left="2880" w:hanging="360"/>
      </w:pPr>
      <w:rPr>
        <w:rFonts w:ascii="Symbol" w:hAnsi="Symbol" w:hint="default"/>
      </w:rPr>
    </w:lvl>
    <w:lvl w:ilvl="4" w:tplc="7AD24CD2">
      <w:start w:val="1"/>
      <w:numFmt w:val="bullet"/>
      <w:lvlText w:val="o"/>
      <w:lvlJc w:val="left"/>
      <w:pPr>
        <w:ind w:left="3600" w:hanging="360"/>
      </w:pPr>
      <w:rPr>
        <w:rFonts w:ascii="Courier New" w:hAnsi="Courier New" w:hint="default"/>
      </w:rPr>
    </w:lvl>
    <w:lvl w:ilvl="5" w:tplc="6F105872">
      <w:start w:val="1"/>
      <w:numFmt w:val="bullet"/>
      <w:lvlText w:val=""/>
      <w:lvlJc w:val="left"/>
      <w:pPr>
        <w:ind w:left="4320" w:hanging="360"/>
      </w:pPr>
      <w:rPr>
        <w:rFonts w:ascii="Wingdings" w:hAnsi="Wingdings" w:hint="default"/>
      </w:rPr>
    </w:lvl>
    <w:lvl w:ilvl="6" w:tplc="9370A4B4">
      <w:start w:val="1"/>
      <w:numFmt w:val="bullet"/>
      <w:lvlText w:val=""/>
      <w:lvlJc w:val="left"/>
      <w:pPr>
        <w:ind w:left="5040" w:hanging="360"/>
      </w:pPr>
      <w:rPr>
        <w:rFonts w:ascii="Symbol" w:hAnsi="Symbol" w:hint="default"/>
      </w:rPr>
    </w:lvl>
    <w:lvl w:ilvl="7" w:tplc="4156F6E6">
      <w:start w:val="1"/>
      <w:numFmt w:val="bullet"/>
      <w:lvlText w:val="o"/>
      <w:lvlJc w:val="left"/>
      <w:pPr>
        <w:ind w:left="5760" w:hanging="360"/>
      </w:pPr>
      <w:rPr>
        <w:rFonts w:ascii="Courier New" w:hAnsi="Courier New" w:hint="default"/>
      </w:rPr>
    </w:lvl>
    <w:lvl w:ilvl="8" w:tplc="A17A75A4">
      <w:start w:val="1"/>
      <w:numFmt w:val="bullet"/>
      <w:lvlText w:val=""/>
      <w:lvlJc w:val="left"/>
      <w:pPr>
        <w:ind w:left="6480" w:hanging="360"/>
      </w:pPr>
      <w:rPr>
        <w:rFonts w:ascii="Wingdings" w:hAnsi="Wingdings" w:hint="default"/>
      </w:rPr>
    </w:lvl>
  </w:abstractNum>
  <w:abstractNum w:abstractNumId="11" w15:restartNumberingAfterBreak="0">
    <w:nsid w:val="2F772C10"/>
    <w:multiLevelType w:val="hybridMultilevel"/>
    <w:tmpl w:val="2134212E"/>
    <w:lvl w:ilvl="0" w:tplc="47248FA0">
      <w:start w:val="1"/>
      <w:numFmt w:val="bullet"/>
      <w:lvlText w:val=""/>
      <w:lvlJc w:val="left"/>
      <w:pPr>
        <w:ind w:left="720" w:hanging="360"/>
      </w:pPr>
      <w:rPr>
        <w:rFonts w:ascii="Symbol" w:hAnsi="Symbol" w:hint="default"/>
      </w:rPr>
    </w:lvl>
    <w:lvl w:ilvl="1" w:tplc="515229F0">
      <w:start w:val="1"/>
      <w:numFmt w:val="bullet"/>
      <w:lvlText w:val="o"/>
      <w:lvlJc w:val="left"/>
      <w:pPr>
        <w:ind w:left="1440" w:hanging="360"/>
      </w:pPr>
      <w:rPr>
        <w:rFonts w:ascii="Courier New" w:hAnsi="Courier New" w:hint="default"/>
      </w:rPr>
    </w:lvl>
    <w:lvl w:ilvl="2" w:tplc="41A26650">
      <w:start w:val="1"/>
      <w:numFmt w:val="bullet"/>
      <w:lvlText w:val=""/>
      <w:lvlJc w:val="left"/>
      <w:pPr>
        <w:ind w:left="2160" w:hanging="360"/>
      </w:pPr>
      <w:rPr>
        <w:rFonts w:ascii="Wingdings" w:hAnsi="Wingdings" w:hint="default"/>
      </w:rPr>
    </w:lvl>
    <w:lvl w:ilvl="3" w:tplc="83667F3A">
      <w:start w:val="1"/>
      <w:numFmt w:val="bullet"/>
      <w:lvlText w:val=""/>
      <w:lvlJc w:val="left"/>
      <w:pPr>
        <w:ind w:left="2880" w:hanging="360"/>
      </w:pPr>
      <w:rPr>
        <w:rFonts w:ascii="Symbol" w:hAnsi="Symbol" w:hint="default"/>
      </w:rPr>
    </w:lvl>
    <w:lvl w:ilvl="4" w:tplc="315E4E92">
      <w:start w:val="1"/>
      <w:numFmt w:val="bullet"/>
      <w:lvlText w:val="o"/>
      <w:lvlJc w:val="left"/>
      <w:pPr>
        <w:ind w:left="3600" w:hanging="360"/>
      </w:pPr>
      <w:rPr>
        <w:rFonts w:ascii="Courier New" w:hAnsi="Courier New" w:hint="default"/>
      </w:rPr>
    </w:lvl>
    <w:lvl w:ilvl="5" w:tplc="C1208C76">
      <w:start w:val="1"/>
      <w:numFmt w:val="bullet"/>
      <w:lvlText w:val=""/>
      <w:lvlJc w:val="left"/>
      <w:pPr>
        <w:ind w:left="4320" w:hanging="360"/>
      </w:pPr>
      <w:rPr>
        <w:rFonts w:ascii="Wingdings" w:hAnsi="Wingdings" w:hint="default"/>
      </w:rPr>
    </w:lvl>
    <w:lvl w:ilvl="6" w:tplc="2FCAE7D2">
      <w:start w:val="1"/>
      <w:numFmt w:val="bullet"/>
      <w:lvlText w:val=""/>
      <w:lvlJc w:val="left"/>
      <w:pPr>
        <w:ind w:left="5040" w:hanging="360"/>
      </w:pPr>
      <w:rPr>
        <w:rFonts w:ascii="Symbol" w:hAnsi="Symbol" w:hint="default"/>
      </w:rPr>
    </w:lvl>
    <w:lvl w:ilvl="7" w:tplc="280CC5B4">
      <w:start w:val="1"/>
      <w:numFmt w:val="bullet"/>
      <w:lvlText w:val="o"/>
      <w:lvlJc w:val="left"/>
      <w:pPr>
        <w:ind w:left="5760" w:hanging="360"/>
      </w:pPr>
      <w:rPr>
        <w:rFonts w:ascii="Courier New" w:hAnsi="Courier New" w:hint="default"/>
      </w:rPr>
    </w:lvl>
    <w:lvl w:ilvl="8" w:tplc="02282182">
      <w:start w:val="1"/>
      <w:numFmt w:val="bullet"/>
      <w:lvlText w:val=""/>
      <w:lvlJc w:val="left"/>
      <w:pPr>
        <w:ind w:left="6480" w:hanging="360"/>
      </w:pPr>
      <w:rPr>
        <w:rFonts w:ascii="Wingdings" w:hAnsi="Wingdings" w:hint="default"/>
      </w:rPr>
    </w:lvl>
  </w:abstractNum>
  <w:abstractNum w:abstractNumId="12" w15:restartNumberingAfterBreak="0">
    <w:nsid w:val="36A17258"/>
    <w:multiLevelType w:val="hybridMultilevel"/>
    <w:tmpl w:val="F2CE490A"/>
    <w:lvl w:ilvl="0" w:tplc="77E88F3E">
      <w:start w:val="1"/>
      <w:numFmt w:val="bullet"/>
      <w:lvlText w:val=""/>
      <w:lvlJc w:val="left"/>
      <w:pPr>
        <w:ind w:left="720" w:hanging="360"/>
      </w:pPr>
      <w:rPr>
        <w:rFonts w:ascii="Symbol" w:hAnsi="Symbol" w:hint="default"/>
      </w:rPr>
    </w:lvl>
    <w:lvl w:ilvl="1" w:tplc="EA601AF6">
      <w:start w:val="1"/>
      <w:numFmt w:val="bullet"/>
      <w:lvlText w:val="o"/>
      <w:lvlJc w:val="left"/>
      <w:pPr>
        <w:ind w:left="1440" w:hanging="360"/>
      </w:pPr>
      <w:rPr>
        <w:rFonts w:ascii="Courier New" w:hAnsi="Courier New" w:hint="default"/>
      </w:rPr>
    </w:lvl>
    <w:lvl w:ilvl="2" w:tplc="C70CD444">
      <w:start w:val="1"/>
      <w:numFmt w:val="bullet"/>
      <w:lvlText w:val=""/>
      <w:lvlJc w:val="left"/>
      <w:pPr>
        <w:ind w:left="2160" w:hanging="360"/>
      </w:pPr>
      <w:rPr>
        <w:rFonts w:ascii="Wingdings" w:hAnsi="Wingdings" w:hint="default"/>
      </w:rPr>
    </w:lvl>
    <w:lvl w:ilvl="3" w:tplc="E3ACE454">
      <w:start w:val="1"/>
      <w:numFmt w:val="bullet"/>
      <w:lvlText w:val=""/>
      <w:lvlJc w:val="left"/>
      <w:pPr>
        <w:ind w:left="2880" w:hanging="360"/>
      </w:pPr>
      <w:rPr>
        <w:rFonts w:ascii="Symbol" w:hAnsi="Symbol" w:hint="default"/>
      </w:rPr>
    </w:lvl>
    <w:lvl w:ilvl="4" w:tplc="E9BA2E1C">
      <w:start w:val="1"/>
      <w:numFmt w:val="bullet"/>
      <w:lvlText w:val="o"/>
      <w:lvlJc w:val="left"/>
      <w:pPr>
        <w:ind w:left="3600" w:hanging="360"/>
      </w:pPr>
      <w:rPr>
        <w:rFonts w:ascii="Courier New" w:hAnsi="Courier New" w:hint="default"/>
      </w:rPr>
    </w:lvl>
    <w:lvl w:ilvl="5" w:tplc="504C0450">
      <w:start w:val="1"/>
      <w:numFmt w:val="bullet"/>
      <w:lvlText w:val=""/>
      <w:lvlJc w:val="left"/>
      <w:pPr>
        <w:ind w:left="4320" w:hanging="360"/>
      </w:pPr>
      <w:rPr>
        <w:rFonts w:ascii="Wingdings" w:hAnsi="Wingdings" w:hint="default"/>
      </w:rPr>
    </w:lvl>
    <w:lvl w:ilvl="6" w:tplc="CF906D84">
      <w:start w:val="1"/>
      <w:numFmt w:val="bullet"/>
      <w:lvlText w:val=""/>
      <w:lvlJc w:val="left"/>
      <w:pPr>
        <w:ind w:left="5040" w:hanging="360"/>
      </w:pPr>
      <w:rPr>
        <w:rFonts w:ascii="Symbol" w:hAnsi="Symbol" w:hint="default"/>
      </w:rPr>
    </w:lvl>
    <w:lvl w:ilvl="7" w:tplc="F496AE1A">
      <w:start w:val="1"/>
      <w:numFmt w:val="bullet"/>
      <w:lvlText w:val="o"/>
      <w:lvlJc w:val="left"/>
      <w:pPr>
        <w:ind w:left="5760" w:hanging="360"/>
      </w:pPr>
      <w:rPr>
        <w:rFonts w:ascii="Courier New" w:hAnsi="Courier New" w:hint="default"/>
      </w:rPr>
    </w:lvl>
    <w:lvl w:ilvl="8" w:tplc="CCEE3E7A">
      <w:start w:val="1"/>
      <w:numFmt w:val="bullet"/>
      <w:lvlText w:val=""/>
      <w:lvlJc w:val="left"/>
      <w:pPr>
        <w:ind w:left="6480" w:hanging="360"/>
      </w:pPr>
      <w:rPr>
        <w:rFonts w:ascii="Wingdings" w:hAnsi="Wingdings" w:hint="default"/>
      </w:rPr>
    </w:lvl>
  </w:abstractNum>
  <w:abstractNum w:abstractNumId="13" w15:restartNumberingAfterBreak="0">
    <w:nsid w:val="3E5617B9"/>
    <w:multiLevelType w:val="hybridMultilevel"/>
    <w:tmpl w:val="9D5A2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966A3"/>
    <w:multiLevelType w:val="hybridMultilevel"/>
    <w:tmpl w:val="7A34868C"/>
    <w:lvl w:ilvl="0" w:tplc="20C2F534">
      <w:start w:val="1"/>
      <w:numFmt w:val="bullet"/>
      <w:lvlText w:val=""/>
      <w:lvlJc w:val="left"/>
      <w:pPr>
        <w:ind w:left="1080" w:hanging="360"/>
      </w:pPr>
      <w:rPr>
        <w:rFonts w:ascii="Symbol" w:hAnsi="Symbol" w:hint="default"/>
      </w:rPr>
    </w:lvl>
    <w:lvl w:ilvl="1" w:tplc="4E6CD31E">
      <w:start w:val="1"/>
      <w:numFmt w:val="bullet"/>
      <w:lvlText w:val="o"/>
      <w:lvlJc w:val="left"/>
      <w:pPr>
        <w:ind w:left="1800" w:hanging="360"/>
      </w:pPr>
      <w:rPr>
        <w:rFonts w:ascii="Courier New" w:hAnsi="Courier New" w:hint="default"/>
      </w:rPr>
    </w:lvl>
    <w:lvl w:ilvl="2" w:tplc="C89EFDC6">
      <w:start w:val="1"/>
      <w:numFmt w:val="bullet"/>
      <w:lvlText w:val=""/>
      <w:lvlJc w:val="left"/>
      <w:pPr>
        <w:ind w:left="2520" w:hanging="360"/>
      </w:pPr>
      <w:rPr>
        <w:rFonts w:ascii="Wingdings" w:hAnsi="Wingdings" w:hint="default"/>
      </w:rPr>
    </w:lvl>
    <w:lvl w:ilvl="3" w:tplc="36C23796">
      <w:start w:val="1"/>
      <w:numFmt w:val="bullet"/>
      <w:lvlText w:val=""/>
      <w:lvlJc w:val="left"/>
      <w:pPr>
        <w:ind w:left="3240" w:hanging="360"/>
      </w:pPr>
      <w:rPr>
        <w:rFonts w:ascii="Symbol" w:hAnsi="Symbol" w:hint="default"/>
      </w:rPr>
    </w:lvl>
    <w:lvl w:ilvl="4" w:tplc="DEBC5E16">
      <w:start w:val="1"/>
      <w:numFmt w:val="bullet"/>
      <w:lvlText w:val="o"/>
      <w:lvlJc w:val="left"/>
      <w:pPr>
        <w:ind w:left="3960" w:hanging="360"/>
      </w:pPr>
      <w:rPr>
        <w:rFonts w:ascii="Courier New" w:hAnsi="Courier New" w:hint="default"/>
      </w:rPr>
    </w:lvl>
    <w:lvl w:ilvl="5" w:tplc="CA386638">
      <w:start w:val="1"/>
      <w:numFmt w:val="bullet"/>
      <w:lvlText w:val=""/>
      <w:lvlJc w:val="left"/>
      <w:pPr>
        <w:ind w:left="4680" w:hanging="360"/>
      </w:pPr>
      <w:rPr>
        <w:rFonts w:ascii="Wingdings" w:hAnsi="Wingdings" w:hint="default"/>
      </w:rPr>
    </w:lvl>
    <w:lvl w:ilvl="6" w:tplc="E89075C0">
      <w:start w:val="1"/>
      <w:numFmt w:val="bullet"/>
      <w:lvlText w:val=""/>
      <w:lvlJc w:val="left"/>
      <w:pPr>
        <w:ind w:left="5400" w:hanging="360"/>
      </w:pPr>
      <w:rPr>
        <w:rFonts w:ascii="Symbol" w:hAnsi="Symbol" w:hint="default"/>
      </w:rPr>
    </w:lvl>
    <w:lvl w:ilvl="7" w:tplc="AD88EC3C">
      <w:start w:val="1"/>
      <w:numFmt w:val="bullet"/>
      <w:lvlText w:val="o"/>
      <w:lvlJc w:val="left"/>
      <w:pPr>
        <w:ind w:left="6120" w:hanging="360"/>
      </w:pPr>
      <w:rPr>
        <w:rFonts w:ascii="Courier New" w:hAnsi="Courier New" w:hint="default"/>
      </w:rPr>
    </w:lvl>
    <w:lvl w:ilvl="8" w:tplc="4854274E">
      <w:start w:val="1"/>
      <w:numFmt w:val="bullet"/>
      <w:lvlText w:val=""/>
      <w:lvlJc w:val="left"/>
      <w:pPr>
        <w:ind w:left="6840" w:hanging="360"/>
      </w:pPr>
      <w:rPr>
        <w:rFonts w:ascii="Wingdings" w:hAnsi="Wingdings" w:hint="default"/>
      </w:rPr>
    </w:lvl>
  </w:abstractNum>
  <w:abstractNum w:abstractNumId="15" w15:restartNumberingAfterBreak="0">
    <w:nsid w:val="43BE1F07"/>
    <w:multiLevelType w:val="hybridMultilevel"/>
    <w:tmpl w:val="F232E8DE"/>
    <w:lvl w:ilvl="0" w:tplc="44526738">
      <w:start w:val="1"/>
      <w:numFmt w:val="bullet"/>
      <w:lvlText w:val=""/>
      <w:lvlJc w:val="left"/>
      <w:pPr>
        <w:ind w:left="720" w:hanging="360"/>
      </w:pPr>
      <w:rPr>
        <w:rFonts w:ascii="Symbol" w:hAnsi="Symbol" w:hint="default"/>
      </w:rPr>
    </w:lvl>
    <w:lvl w:ilvl="1" w:tplc="44D2A746">
      <w:start w:val="1"/>
      <w:numFmt w:val="bullet"/>
      <w:lvlText w:val="o"/>
      <w:lvlJc w:val="left"/>
      <w:pPr>
        <w:ind w:left="1440" w:hanging="360"/>
      </w:pPr>
      <w:rPr>
        <w:rFonts w:ascii="Courier New" w:hAnsi="Courier New" w:hint="default"/>
      </w:rPr>
    </w:lvl>
    <w:lvl w:ilvl="2" w:tplc="A4AA9EB8">
      <w:start w:val="1"/>
      <w:numFmt w:val="bullet"/>
      <w:lvlText w:val=""/>
      <w:lvlJc w:val="left"/>
      <w:pPr>
        <w:ind w:left="2160" w:hanging="360"/>
      </w:pPr>
      <w:rPr>
        <w:rFonts w:ascii="Wingdings" w:hAnsi="Wingdings" w:hint="default"/>
      </w:rPr>
    </w:lvl>
    <w:lvl w:ilvl="3" w:tplc="89C4B9C0">
      <w:start w:val="1"/>
      <w:numFmt w:val="bullet"/>
      <w:lvlText w:val=""/>
      <w:lvlJc w:val="left"/>
      <w:pPr>
        <w:ind w:left="2880" w:hanging="360"/>
      </w:pPr>
      <w:rPr>
        <w:rFonts w:ascii="Symbol" w:hAnsi="Symbol" w:hint="default"/>
      </w:rPr>
    </w:lvl>
    <w:lvl w:ilvl="4" w:tplc="9BE08748">
      <w:start w:val="1"/>
      <w:numFmt w:val="bullet"/>
      <w:lvlText w:val="o"/>
      <w:lvlJc w:val="left"/>
      <w:pPr>
        <w:ind w:left="3600" w:hanging="360"/>
      </w:pPr>
      <w:rPr>
        <w:rFonts w:ascii="Courier New" w:hAnsi="Courier New" w:hint="default"/>
      </w:rPr>
    </w:lvl>
    <w:lvl w:ilvl="5" w:tplc="5B122B1E">
      <w:start w:val="1"/>
      <w:numFmt w:val="bullet"/>
      <w:lvlText w:val=""/>
      <w:lvlJc w:val="left"/>
      <w:pPr>
        <w:ind w:left="4320" w:hanging="360"/>
      </w:pPr>
      <w:rPr>
        <w:rFonts w:ascii="Wingdings" w:hAnsi="Wingdings" w:hint="default"/>
      </w:rPr>
    </w:lvl>
    <w:lvl w:ilvl="6" w:tplc="9244B43C">
      <w:start w:val="1"/>
      <w:numFmt w:val="bullet"/>
      <w:lvlText w:val=""/>
      <w:lvlJc w:val="left"/>
      <w:pPr>
        <w:ind w:left="5040" w:hanging="360"/>
      </w:pPr>
      <w:rPr>
        <w:rFonts w:ascii="Symbol" w:hAnsi="Symbol" w:hint="default"/>
      </w:rPr>
    </w:lvl>
    <w:lvl w:ilvl="7" w:tplc="D45EAB4E">
      <w:start w:val="1"/>
      <w:numFmt w:val="bullet"/>
      <w:lvlText w:val="o"/>
      <w:lvlJc w:val="left"/>
      <w:pPr>
        <w:ind w:left="5760" w:hanging="360"/>
      </w:pPr>
      <w:rPr>
        <w:rFonts w:ascii="Courier New" w:hAnsi="Courier New" w:hint="default"/>
      </w:rPr>
    </w:lvl>
    <w:lvl w:ilvl="8" w:tplc="510E1732">
      <w:start w:val="1"/>
      <w:numFmt w:val="bullet"/>
      <w:lvlText w:val=""/>
      <w:lvlJc w:val="left"/>
      <w:pPr>
        <w:ind w:left="6480" w:hanging="360"/>
      </w:pPr>
      <w:rPr>
        <w:rFonts w:ascii="Wingdings" w:hAnsi="Wingdings" w:hint="default"/>
      </w:rPr>
    </w:lvl>
  </w:abstractNum>
  <w:abstractNum w:abstractNumId="16" w15:restartNumberingAfterBreak="0">
    <w:nsid w:val="450A6120"/>
    <w:multiLevelType w:val="hybridMultilevel"/>
    <w:tmpl w:val="8AFEAB72"/>
    <w:lvl w:ilvl="0" w:tplc="9F305B1C">
      <w:start w:val="1"/>
      <w:numFmt w:val="bullet"/>
      <w:lvlText w:val=""/>
      <w:lvlJc w:val="left"/>
      <w:pPr>
        <w:ind w:left="720" w:hanging="360"/>
      </w:pPr>
      <w:rPr>
        <w:rFonts w:ascii="Symbol" w:hAnsi="Symbol" w:hint="default"/>
      </w:rPr>
    </w:lvl>
    <w:lvl w:ilvl="1" w:tplc="B93A7B64">
      <w:start w:val="1"/>
      <w:numFmt w:val="bullet"/>
      <w:lvlText w:val="o"/>
      <w:lvlJc w:val="left"/>
      <w:pPr>
        <w:ind w:left="1440" w:hanging="360"/>
      </w:pPr>
      <w:rPr>
        <w:rFonts w:ascii="Courier New" w:hAnsi="Courier New" w:hint="default"/>
      </w:rPr>
    </w:lvl>
    <w:lvl w:ilvl="2" w:tplc="4A66BCDE">
      <w:start w:val="1"/>
      <w:numFmt w:val="bullet"/>
      <w:lvlText w:val=""/>
      <w:lvlJc w:val="left"/>
      <w:pPr>
        <w:ind w:left="2160" w:hanging="360"/>
      </w:pPr>
      <w:rPr>
        <w:rFonts w:ascii="Wingdings" w:hAnsi="Wingdings" w:hint="default"/>
      </w:rPr>
    </w:lvl>
    <w:lvl w:ilvl="3" w:tplc="3FB43D4A">
      <w:start w:val="1"/>
      <w:numFmt w:val="bullet"/>
      <w:lvlText w:val=""/>
      <w:lvlJc w:val="left"/>
      <w:pPr>
        <w:ind w:left="2880" w:hanging="360"/>
      </w:pPr>
      <w:rPr>
        <w:rFonts w:ascii="Symbol" w:hAnsi="Symbol" w:hint="default"/>
      </w:rPr>
    </w:lvl>
    <w:lvl w:ilvl="4" w:tplc="C5CE2794">
      <w:start w:val="1"/>
      <w:numFmt w:val="bullet"/>
      <w:lvlText w:val="o"/>
      <w:lvlJc w:val="left"/>
      <w:pPr>
        <w:ind w:left="3600" w:hanging="360"/>
      </w:pPr>
      <w:rPr>
        <w:rFonts w:ascii="Courier New" w:hAnsi="Courier New" w:hint="default"/>
      </w:rPr>
    </w:lvl>
    <w:lvl w:ilvl="5" w:tplc="9E64CFD6">
      <w:start w:val="1"/>
      <w:numFmt w:val="bullet"/>
      <w:lvlText w:val=""/>
      <w:lvlJc w:val="left"/>
      <w:pPr>
        <w:ind w:left="4320" w:hanging="360"/>
      </w:pPr>
      <w:rPr>
        <w:rFonts w:ascii="Wingdings" w:hAnsi="Wingdings" w:hint="default"/>
      </w:rPr>
    </w:lvl>
    <w:lvl w:ilvl="6" w:tplc="F2CC27A2">
      <w:start w:val="1"/>
      <w:numFmt w:val="bullet"/>
      <w:lvlText w:val=""/>
      <w:lvlJc w:val="left"/>
      <w:pPr>
        <w:ind w:left="5040" w:hanging="360"/>
      </w:pPr>
      <w:rPr>
        <w:rFonts w:ascii="Symbol" w:hAnsi="Symbol" w:hint="default"/>
      </w:rPr>
    </w:lvl>
    <w:lvl w:ilvl="7" w:tplc="D152C122">
      <w:start w:val="1"/>
      <w:numFmt w:val="bullet"/>
      <w:lvlText w:val="o"/>
      <w:lvlJc w:val="left"/>
      <w:pPr>
        <w:ind w:left="5760" w:hanging="360"/>
      </w:pPr>
      <w:rPr>
        <w:rFonts w:ascii="Courier New" w:hAnsi="Courier New" w:hint="default"/>
      </w:rPr>
    </w:lvl>
    <w:lvl w:ilvl="8" w:tplc="E416ABC0">
      <w:start w:val="1"/>
      <w:numFmt w:val="bullet"/>
      <w:lvlText w:val=""/>
      <w:lvlJc w:val="left"/>
      <w:pPr>
        <w:ind w:left="6480" w:hanging="360"/>
      </w:pPr>
      <w:rPr>
        <w:rFonts w:ascii="Wingdings" w:hAnsi="Wingdings" w:hint="default"/>
      </w:rPr>
    </w:lvl>
  </w:abstractNum>
  <w:abstractNum w:abstractNumId="17" w15:restartNumberingAfterBreak="0">
    <w:nsid w:val="45783C83"/>
    <w:multiLevelType w:val="hybridMultilevel"/>
    <w:tmpl w:val="37820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7A1071"/>
    <w:multiLevelType w:val="hybridMultilevel"/>
    <w:tmpl w:val="50D0B3B8"/>
    <w:lvl w:ilvl="0" w:tplc="51A498DC">
      <w:start w:val="1"/>
      <w:numFmt w:val="bullet"/>
      <w:lvlText w:val=""/>
      <w:lvlJc w:val="left"/>
      <w:pPr>
        <w:ind w:left="90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A694C"/>
    <w:multiLevelType w:val="hybridMultilevel"/>
    <w:tmpl w:val="866C5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4020F5"/>
    <w:multiLevelType w:val="hybridMultilevel"/>
    <w:tmpl w:val="C6E278CC"/>
    <w:lvl w:ilvl="0" w:tplc="2EC245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094580"/>
    <w:multiLevelType w:val="hybridMultilevel"/>
    <w:tmpl w:val="E62CBE10"/>
    <w:lvl w:ilvl="0" w:tplc="A5C047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084A26"/>
    <w:multiLevelType w:val="hybridMultilevel"/>
    <w:tmpl w:val="8B7C8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364B66"/>
    <w:multiLevelType w:val="hybridMultilevel"/>
    <w:tmpl w:val="9CC25864"/>
    <w:lvl w:ilvl="0" w:tplc="83E8CD82">
      <w:start w:val="1"/>
      <w:numFmt w:val="decimal"/>
      <w:lvlText w:val="%1."/>
      <w:lvlJc w:val="left"/>
      <w:pPr>
        <w:ind w:left="720" w:hanging="360"/>
      </w:pPr>
    </w:lvl>
    <w:lvl w:ilvl="1" w:tplc="A2120864">
      <w:start w:val="1"/>
      <w:numFmt w:val="lowerLetter"/>
      <w:lvlText w:val="%2."/>
      <w:lvlJc w:val="left"/>
      <w:pPr>
        <w:ind w:left="1440" w:hanging="360"/>
      </w:pPr>
    </w:lvl>
    <w:lvl w:ilvl="2" w:tplc="479474C0">
      <w:start w:val="1"/>
      <w:numFmt w:val="lowerRoman"/>
      <w:lvlText w:val="%3."/>
      <w:lvlJc w:val="right"/>
      <w:pPr>
        <w:ind w:left="2160" w:hanging="180"/>
      </w:pPr>
    </w:lvl>
    <w:lvl w:ilvl="3" w:tplc="7736F1C6">
      <w:start w:val="1"/>
      <w:numFmt w:val="decimal"/>
      <w:lvlText w:val="%4."/>
      <w:lvlJc w:val="left"/>
      <w:pPr>
        <w:ind w:left="2880" w:hanging="360"/>
      </w:pPr>
    </w:lvl>
    <w:lvl w:ilvl="4" w:tplc="E58CADBC">
      <w:start w:val="1"/>
      <w:numFmt w:val="lowerLetter"/>
      <w:lvlText w:val="%5."/>
      <w:lvlJc w:val="left"/>
      <w:pPr>
        <w:ind w:left="3600" w:hanging="360"/>
      </w:pPr>
    </w:lvl>
    <w:lvl w:ilvl="5" w:tplc="6FF0CD34">
      <w:start w:val="1"/>
      <w:numFmt w:val="lowerRoman"/>
      <w:lvlText w:val="%6."/>
      <w:lvlJc w:val="right"/>
      <w:pPr>
        <w:ind w:left="4320" w:hanging="180"/>
      </w:pPr>
    </w:lvl>
    <w:lvl w:ilvl="6" w:tplc="CB9E13DE">
      <w:start w:val="1"/>
      <w:numFmt w:val="decimal"/>
      <w:lvlText w:val="%7."/>
      <w:lvlJc w:val="left"/>
      <w:pPr>
        <w:ind w:left="5040" w:hanging="360"/>
      </w:pPr>
    </w:lvl>
    <w:lvl w:ilvl="7" w:tplc="6A7483A4">
      <w:start w:val="1"/>
      <w:numFmt w:val="lowerLetter"/>
      <w:lvlText w:val="%8."/>
      <w:lvlJc w:val="left"/>
      <w:pPr>
        <w:ind w:left="5760" w:hanging="360"/>
      </w:pPr>
    </w:lvl>
    <w:lvl w:ilvl="8" w:tplc="D272F762">
      <w:start w:val="1"/>
      <w:numFmt w:val="lowerRoman"/>
      <w:lvlText w:val="%9."/>
      <w:lvlJc w:val="right"/>
      <w:pPr>
        <w:ind w:left="6480" w:hanging="180"/>
      </w:pPr>
    </w:lvl>
  </w:abstractNum>
  <w:abstractNum w:abstractNumId="24" w15:restartNumberingAfterBreak="0">
    <w:nsid w:val="6BB8388C"/>
    <w:multiLevelType w:val="hybridMultilevel"/>
    <w:tmpl w:val="16562E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F0849BE"/>
    <w:multiLevelType w:val="hybridMultilevel"/>
    <w:tmpl w:val="9B906FB0"/>
    <w:lvl w:ilvl="0" w:tplc="4E163BB4">
      <w:start w:val="1"/>
      <w:numFmt w:val="bullet"/>
      <w:lvlText w:val=""/>
      <w:lvlJc w:val="left"/>
      <w:pPr>
        <w:ind w:left="1080" w:hanging="360"/>
      </w:pPr>
      <w:rPr>
        <w:rFonts w:ascii="Symbol" w:hAnsi="Symbol" w:hint="default"/>
      </w:rPr>
    </w:lvl>
    <w:lvl w:ilvl="1" w:tplc="CC6A826E">
      <w:start w:val="1"/>
      <w:numFmt w:val="bullet"/>
      <w:lvlText w:val="o"/>
      <w:lvlJc w:val="left"/>
      <w:pPr>
        <w:ind w:left="1800" w:hanging="360"/>
      </w:pPr>
      <w:rPr>
        <w:rFonts w:ascii="Courier New" w:hAnsi="Courier New" w:hint="default"/>
      </w:rPr>
    </w:lvl>
    <w:lvl w:ilvl="2" w:tplc="5C3272CE">
      <w:start w:val="1"/>
      <w:numFmt w:val="bullet"/>
      <w:lvlText w:val=""/>
      <w:lvlJc w:val="left"/>
      <w:pPr>
        <w:ind w:left="2520" w:hanging="360"/>
      </w:pPr>
      <w:rPr>
        <w:rFonts w:ascii="Wingdings" w:hAnsi="Wingdings" w:hint="default"/>
      </w:rPr>
    </w:lvl>
    <w:lvl w:ilvl="3" w:tplc="E24C2F62">
      <w:start w:val="1"/>
      <w:numFmt w:val="bullet"/>
      <w:lvlText w:val=""/>
      <w:lvlJc w:val="left"/>
      <w:pPr>
        <w:ind w:left="3240" w:hanging="360"/>
      </w:pPr>
      <w:rPr>
        <w:rFonts w:ascii="Symbol" w:hAnsi="Symbol" w:hint="default"/>
      </w:rPr>
    </w:lvl>
    <w:lvl w:ilvl="4" w:tplc="4ECC819E">
      <w:start w:val="1"/>
      <w:numFmt w:val="bullet"/>
      <w:lvlText w:val="o"/>
      <w:lvlJc w:val="left"/>
      <w:pPr>
        <w:ind w:left="3960" w:hanging="360"/>
      </w:pPr>
      <w:rPr>
        <w:rFonts w:ascii="Courier New" w:hAnsi="Courier New" w:hint="default"/>
      </w:rPr>
    </w:lvl>
    <w:lvl w:ilvl="5" w:tplc="062E50F0">
      <w:start w:val="1"/>
      <w:numFmt w:val="bullet"/>
      <w:lvlText w:val=""/>
      <w:lvlJc w:val="left"/>
      <w:pPr>
        <w:ind w:left="4680" w:hanging="360"/>
      </w:pPr>
      <w:rPr>
        <w:rFonts w:ascii="Wingdings" w:hAnsi="Wingdings" w:hint="default"/>
      </w:rPr>
    </w:lvl>
    <w:lvl w:ilvl="6" w:tplc="8C2284E6">
      <w:start w:val="1"/>
      <w:numFmt w:val="bullet"/>
      <w:lvlText w:val=""/>
      <w:lvlJc w:val="left"/>
      <w:pPr>
        <w:ind w:left="5400" w:hanging="360"/>
      </w:pPr>
      <w:rPr>
        <w:rFonts w:ascii="Symbol" w:hAnsi="Symbol" w:hint="default"/>
      </w:rPr>
    </w:lvl>
    <w:lvl w:ilvl="7" w:tplc="0EDAFBCA">
      <w:start w:val="1"/>
      <w:numFmt w:val="bullet"/>
      <w:lvlText w:val="o"/>
      <w:lvlJc w:val="left"/>
      <w:pPr>
        <w:ind w:left="6120" w:hanging="360"/>
      </w:pPr>
      <w:rPr>
        <w:rFonts w:ascii="Courier New" w:hAnsi="Courier New" w:hint="default"/>
      </w:rPr>
    </w:lvl>
    <w:lvl w:ilvl="8" w:tplc="29145918">
      <w:start w:val="1"/>
      <w:numFmt w:val="bullet"/>
      <w:lvlText w:val=""/>
      <w:lvlJc w:val="left"/>
      <w:pPr>
        <w:ind w:left="6840" w:hanging="360"/>
      </w:pPr>
      <w:rPr>
        <w:rFonts w:ascii="Wingdings" w:hAnsi="Wingdings" w:hint="default"/>
      </w:rPr>
    </w:lvl>
  </w:abstractNum>
  <w:abstractNum w:abstractNumId="26" w15:restartNumberingAfterBreak="0">
    <w:nsid w:val="6FD35170"/>
    <w:multiLevelType w:val="hybridMultilevel"/>
    <w:tmpl w:val="8C52956E"/>
    <w:lvl w:ilvl="0" w:tplc="13A616AE">
      <w:start w:val="1"/>
      <w:numFmt w:val="decimal"/>
      <w:pStyle w:val="Heading1"/>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DF65E0"/>
    <w:multiLevelType w:val="hybridMultilevel"/>
    <w:tmpl w:val="23C6E87A"/>
    <w:lvl w:ilvl="0" w:tplc="0FF694D2">
      <w:start w:val="1"/>
      <w:numFmt w:val="bullet"/>
      <w:lvlText w:val=""/>
      <w:lvlJc w:val="left"/>
      <w:pPr>
        <w:ind w:left="720" w:hanging="360"/>
      </w:pPr>
      <w:rPr>
        <w:rFonts w:ascii="Symbol" w:hAnsi="Symbol" w:hint="default"/>
      </w:rPr>
    </w:lvl>
    <w:lvl w:ilvl="1" w:tplc="E52C8F1A">
      <w:start w:val="1"/>
      <w:numFmt w:val="bullet"/>
      <w:lvlText w:val="o"/>
      <w:lvlJc w:val="left"/>
      <w:pPr>
        <w:ind w:left="1440" w:hanging="360"/>
      </w:pPr>
      <w:rPr>
        <w:rFonts w:ascii="Courier New" w:hAnsi="Courier New" w:hint="default"/>
      </w:rPr>
    </w:lvl>
    <w:lvl w:ilvl="2" w:tplc="68AE5196">
      <w:start w:val="1"/>
      <w:numFmt w:val="bullet"/>
      <w:lvlText w:val=""/>
      <w:lvlJc w:val="left"/>
      <w:pPr>
        <w:ind w:left="2160" w:hanging="360"/>
      </w:pPr>
      <w:rPr>
        <w:rFonts w:ascii="Wingdings" w:hAnsi="Wingdings" w:hint="default"/>
      </w:rPr>
    </w:lvl>
    <w:lvl w:ilvl="3" w:tplc="72AA7E66">
      <w:start w:val="1"/>
      <w:numFmt w:val="bullet"/>
      <w:lvlText w:val=""/>
      <w:lvlJc w:val="left"/>
      <w:pPr>
        <w:ind w:left="2880" w:hanging="360"/>
      </w:pPr>
      <w:rPr>
        <w:rFonts w:ascii="Symbol" w:hAnsi="Symbol" w:hint="default"/>
      </w:rPr>
    </w:lvl>
    <w:lvl w:ilvl="4" w:tplc="B75014AA">
      <w:start w:val="1"/>
      <w:numFmt w:val="bullet"/>
      <w:lvlText w:val="o"/>
      <w:lvlJc w:val="left"/>
      <w:pPr>
        <w:ind w:left="3600" w:hanging="360"/>
      </w:pPr>
      <w:rPr>
        <w:rFonts w:ascii="Courier New" w:hAnsi="Courier New" w:hint="default"/>
      </w:rPr>
    </w:lvl>
    <w:lvl w:ilvl="5" w:tplc="0BE83D88">
      <w:start w:val="1"/>
      <w:numFmt w:val="bullet"/>
      <w:lvlText w:val=""/>
      <w:lvlJc w:val="left"/>
      <w:pPr>
        <w:ind w:left="4320" w:hanging="360"/>
      </w:pPr>
      <w:rPr>
        <w:rFonts w:ascii="Wingdings" w:hAnsi="Wingdings" w:hint="default"/>
      </w:rPr>
    </w:lvl>
    <w:lvl w:ilvl="6" w:tplc="E444B3BA">
      <w:start w:val="1"/>
      <w:numFmt w:val="bullet"/>
      <w:lvlText w:val=""/>
      <w:lvlJc w:val="left"/>
      <w:pPr>
        <w:ind w:left="5040" w:hanging="360"/>
      </w:pPr>
      <w:rPr>
        <w:rFonts w:ascii="Symbol" w:hAnsi="Symbol" w:hint="default"/>
      </w:rPr>
    </w:lvl>
    <w:lvl w:ilvl="7" w:tplc="5722207A">
      <w:start w:val="1"/>
      <w:numFmt w:val="bullet"/>
      <w:lvlText w:val="o"/>
      <w:lvlJc w:val="left"/>
      <w:pPr>
        <w:ind w:left="5760" w:hanging="360"/>
      </w:pPr>
      <w:rPr>
        <w:rFonts w:ascii="Courier New" w:hAnsi="Courier New" w:hint="default"/>
      </w:rPr>
    </w:lvl>
    <w:lvl w:ilvl="8" w:tplc="31C26B54">
      <w:start w:val="1"/>
      <w:numFmt w:val="bullet"/>
      <w:lvlText w:val=""/>
      <w:lvlJc w:val="left"/>
      <w:pPr>
        <w:ind w:left="6480" w:hanging="360"/>
      </w:pPr>
      <w:rPr>
        <w:rFonts w:ascii="Wingdings" w:hAnsi="Wingdings" w:hint="default"/>
      </w:rPr>
    </w:lvl>
  </w:abstractNum>
  <w:abstractNum w:abstractNumId="28" w15:restartNumberingAfterBreak="0">
    <w:nsid w:val="7ADD3851"/>
    <w:multiLevelType w:val="hybridMultilevel"/>
    <w:tmpl w:val="25D26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D305DB"/>
    <w:multiLevelType w:val="hybridMultilevel"/>
    <w:tmpl w:val="C48829C2"/>
    <w:lvl w:ilvl="0" w:tplc="40F44B5C">
      <w:start w:val="1"/>
      <w:numFmt w:val="bullet"/>
      <w:lvlText w:val=""/>
      <w:lvlJc w:val="left"/>
      <w:pPr>
        <w:ind w:left="720" w:hanging="360"/>
      </w:pPr>
      <w:rPr>
        <w:rFonts w:ascii="Symbol" w:hAnsi="Symbol" w:hint="default"/>
      </w:rPr>
    </w:lvl>
    <w:lvl w:ilvl="1" w:tplc="7FCC1970">
      <w:start w:val="1"/>
      <w:numFmt w:val="bullet"/>
      <w:lvlText w:val="o"/>
      <w:lvlJc w:val="left"/>
      <w:pPr>
        <w:ind w:left="1440" w:hanging="360"/>
      </w:pPr>
      <w:rPr>
        <w:rFonts w:ascii="Courier New" w:hAnsi="Courier New" w:hint="default"/>
      </w:rPr>
    </w:lvl>
    <w:lvl w:ilvl="2" w:tplc="57748010">
      <w:start w:val="1"/>
      <w:numFmt w:val="bullet"/>
      <w:lvlText w:val=""/>
      <w:lvlJc w:val="left"/>
      <w:pPr>
        <w:ind w:left="2160" w:hanging="360"/>
      </w:pPr>
      <w:rPr>
        <w:rFonts w:ascii="Wingdings" w:hAnsi="Wingdings" w:hint="default"/>
      </w:rPr>
    </w:lvl>
    <w:lvl w:ilvl="3" w:tplc="58762312">
      <w:start w:val="1"/>
      <w:numFmt w:val="bullet"/>
      <w:lvlText w:val=""/>
      <w:lvlJc w:val="left"/>
      <w:pPr>
        <w:ind w:left="2880" w:hanging="360"/>
      </w:pPr>
      <w:rPr>
        <w:rFonts w:ascii="Symbol" w:hAnsi="Symbol" w:hint="default"/>
      </w:rPr>
    </w:lvl>
    <w:lvl w:ilvl="4" w:tplc="F1E216B6">
      <w:start w:val="1"/>
      <w:numFmt w:val="bullet"/>
      <w:lvlText w:val="o"/>
      <w:lvlJc w:val="left"/>
      <w:pPr>
        <w:ind w:left="3600" w:hanging="360"/>
      </w:pPr>
      <w:rPr>
        <w:rFonts w:ascii="Courier New" w:hAnsi="Courier New" w:hint="default"/>
      </w:rPr>
    </w:lvl>
    <w:lvl w:ilvl="5" w:tplc="AD5C567A">
      <w:start w:val="1"/>
      <w:numFmt w:val="bullet"/>
      <w:lvlText w:val=""/>
      <w:lvlJc w:val="left"/>
      <w:pPr>
        <w:ind w:left="4320" w:hanging="360"/>
      </w:pPr>
      <w:rPr>
        <w:rFonts w:ascii="Wingdings" w:hAnsi="Wingdings" w:hint="default"/>
      </w:rPr>
    </w:lvl>
    <w:lvl w:ilvl="6" w:tplc="DC30A24E">
      <w:start w:val="1"/>
      <w:numFmt w:val="bullet"/>
      <w:lvlText w:val=""/>
      <w:lvlJc w:val="left"/>
      <w:pPr>
        <w:ind w:left="5040" w:hanging="360"/>
      </w:pPr>
      <w:rPr>
        <w:rFonts w:ascii="Symbol" w:hAnsi="Symbol" w:hint="default"/>
      </w:rPr>
    </w:lvl>
    <w:lvl w:ilvl="7" w:tplc="F5AC61BC">
      <w:start w:val="1"/>
      <w:numFmt w:val="bullet"/>
      <w:lvlText w:val="o"/>
      <w:lvlJc w:val="left"/>
      <w:pPr>
        <w:ind w:left="5760" w:hanging="360"/>
      </w:pPr>
      <w:rPr>
        <w:rFonts w:ascii="Courier New" w:hAnsi="Courier New" w:hint="default"/>
      </w:rPr>
    </w:lvl>
    <w:lvl w:ilvl="8" w:tplc="E6922024">
      <w:start w:val="1"/>
      <w:numFmt w:val="bullet"/>
      <w:lvlText w:val=""/>
      <w:lvlJc w:val="left"/>
      <w:pPr>
        <w:ind w:left="6480" w:hanging="360"/>
      </w:pPr>
      <w:rPr>
        <w:rFonts w:ascii="Wingdings" w:hAnsi="Wingdings" w:hint="default"/>
      </w:rPr>
    </w:lvl>
  </w:abstractNum>
  <w:abstractNum w:abstractNumId="30" w15:restartNumberingAfterBreak="0">
    <w:nsid w:val="7FD575ED"/>
    <w:multiLevelType w:val="hybridMultilevel"/>
    <w:tmpl w:val="A126A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11"/>
  </w:num>
  <w:num w:numId="4">
    <w:abstractNumId w:val="27"/>
  </w:num>
  <w:num w:numId="5">
    <w:abstractNumId w:val="29"/>
  </w:num>
  <w:num w:numId="6">
    <w:abstractNumId w:val="16"/>
  </w:num>
  <w:num w:numId="7">
    <w:abstractNumId w:val="14"/>
  </w:num>
  <w:num w:numId="8">
    <w:abstractNumId w:val="25"/>
  </w:num>
  <w:num w:numId="9">
    <w:abstractNumId w:val="15"/>
  </w:num>
  <w:num w:numId="10">
    <w:abstractNumId w:val="10"/>
  </w:num>
  <w:num w:numId="11">
    <w:abstractNumId w:val="23"/>
  </w:num>
  <w:num w:numId="12">
    <w:abstractNumId w:val="2"/>
  </w:num>
  <w:num w:numId="13">
    <w:abstractNumId w:val="8"/>
  </w:num>
  <w:num w:numId="14">
    <w:abstractNumId w:val="17"/>
  </w:num>
  <w:num w:numId="15">
    <w:abstractNumId w:val="19"/>
  </w:num>
  <w:num w:numId="16">
    <w:abstractNumId w:val="1"/>
  </w:num>
  <w:num w:numId="17">
    <w:abstractNumId w:val="30"/>
  </w:num>
  <w:num w:numId="18">
    <w:abstractNumId w:val="9"/>
  </w:num>
  <w:num w:numId="19">
    <w:abstractNumId w:val="28"/>
  </w:num>
  <w:num w:numId="20">
    <w:abstractNumId w:val="0"/>
  </w:num>
  <w:num w:numId="21">
    <w:abstractNumId w:val="3"/>
  </w:num>
  <w:num w:numId="22">
    <w:abstractNumId w:val="20"/>
  </w:num>
  <w:num w:numId="23">
    <w:abstractNumId w:val="5"/>
  </w:num>
  <w:num w:numId="24">
    <w:abstractNumId w:val="21"/>
  </w:num>
  <w:num w:numId="25">
    <w:abstractNumId w:val="18"/>
  </w:num>
  <w:num w:numId="26">
    <w:abstractNumId w:val="6"/>
  </w:num>
  <w:num w:numId="27">
    <w:abstractNumId w:val="22"/>
  </w:num>
  <w:num w:numId="28">
    <w:abstractNumId w:val="4"/>
  </w:num>
  <w:num w:numId="29">
    <w:abstractNumId w:val="24"/>
  </w:num>
  <w:num w:numId="30">
    <w:abstractNumId w:val="2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G1MDAyNzI3NbI0NTRX0lEKTi0uzszPAykwqwUALoQcqywAAAA="/>
  </w:docVars>
  <w:rsids>
    <w:rsidRoot w:val="21120221"/>
    <w:rsid w:val="000066B8"/>
    <w:rsid w:val="00030922"/>
    <w:rsid w:val="000352FD"/>
    <w:rsid w:val="00055338"/>
    <w:rsid w:val="00070B99"/>
    <w:rsid w:val="00072B0A"/>
    <w:rsid w:val="000811A7"/>
    <w:rsid w:val="0008485B"/>
    <w:rsid w:val="0009097C"/>
    <w:rsid w:val="0009393E"/>
    <w:rsid w:val="000A75C1"/>
    <w:rsid w:val="000B0CA6"/>
    <w:rsid w:val="000B429A"/>
    <w:rsid w:val="000C04B3"/>
    <w:rsid w:val="000C3DF2"/>
    <w:rsid w:val="000C4879"/>
    <w:rsid w:val="000C5B23"/>
    <w:rsid w:val="000D7766"/>
    <w:rsid w:val="000E5DE8"/>
    <w:rsid w:val="000F250E"/>
    <w:rsid w:val="000F3977"/>
    <w:rsid w:val="00100286"/>
    <w:rsid w:val="0011DE8D"/>
    <w:rsid w:val="0012055E"/>
    <w:rsid w:val="001250F6"/>
    <w:rsid w:val="00130D0E"/>
    <w:rsid w:val="00136FFA"/>
    <w:rsid w:val="00144602"/>
    <w:rsid w:val="00144D15"/>
    <w:rsid w:val="00153BF4"/>
    <w:rsid w:val="00153C53"/>
    <w:rsid w:val="00157B71"/>
    <w:rsid w:val="00165D20"/>
    <w:rsid w:val="00171275"/>
    <w:rsid w:val="001758AC"/>
    <w:rsid w:val="00182156"/>
    <w:rsid w:val="00182D33"/>
    <w:rsid w:val="00195F85"/>
    <w:rsid w:val="00196C54"/>
    <w:rsid w:val="001A2568"/>
    <w:rsid w:val="001A52BA"/>
    <w:rsid w:val="001B6B3C"/>
    <w:rsid w:val="001D0A69"/>
    <w:rsid w:val="001D3C2C"/>
    <w:rsid w:val="001F47F1"/>
    <w:rsid w:val="00210F5D"/>
    <w:rsid w:val="00224A68"/>
    <w:rsid w:val="002256C6"/>
    <w:rsid w:val="002338C9"/>
    <w:rsid w:val="0023562E"/>
    <w:rsid w:val="00237091"/>
    <w:rsid w:val="00253B75"/>
    <w:rsid w:val="002846DD"/>
    <w:rsid w:val="002B69D5"/>
    <w:rsid w:val="002C556A"/>
    <w:rsid w:val="002D03F8"/>
    <w:rsid w:val="002D172F"/>
    <w:rsid w:val="002E72D0"/>
    <w:rsid w:val="002F2773"/>
    <w:rsid w:val="002F7BA7"/>
    <w:rsid w:val="00300050"/>
    <w:rsid w:val="00325C6C"/>
    <w:rsid w:val="00346963"/>
    <w:rsid w:val="00346F04"/>
    <w:rsid w:val="00351315"/>
    <w:rsid w:val="003524B0"/>
    <w:rsid w:val="003610B5"/>
    <w:rsid w:val="00380756"/>
    <w:rsid w:val="00391E55"/>
    <w:rsid w:val="00397CDC"/>
    <w:rsid w:val="003B3C57"/>
    <w:rsid w:val="003C0336"/>
    <w:rsid w:val="003C6D22"/>
    <w:rsid w:val="003D134A"/>
    <w:rsid w:val="003D64CE"/>
    <w:rsid w:val="003E5FF7"/>
    <w:rsid w:val="003F3F02"/>
    <w:rsid w:val="003F5A28"/>
    <w:rsid w:val="0040618A"/>
    <w:rsid w:val="0041619A"/>
    <w:rsid w:val="00444528"/>
    <w:rsid w:val="004504BF"/>
    <w:rsid w:val="00460EEE"/>
    <w:rsid w:val="00467B06"/>
    <w:rsid w:val="004707C5"/>
    <w:rsid w:val="00482782"/>
    <w:rsid w:val="00495639"/>
    <w:rsid w:val="004A0A7F"/>
    <w:rsid w:val="004B2807"/>
    <w:rsid w:val="004C5F9C"/>
    <w:rsid w:val="004D668C"/>
    <w:rsid w:val="004F1D16"/>
    <w:rsid w:val="005101EC"/>
    <w:rsid w:val="00516CD8"/>
    <w:rsid w:val="0053428D"/>
    <w:rsid w:val="00547176"/>
    <w:rsid w:val="00560364"/>
    <w:rsid w:val="00564CED"/>
    <w:rsid w:val="00567907"/>
    <w:rsid w:val="00571AAA"/>
    <w:rsid w:val="005825F0"/>
    <w:rsid w:val="0058648D"/>
    <w:rsid w:val="005969A6"/>
    <w:rsid w:val="005A1E5B"/>
    <w:rsid w:val="005B117E"/>
    <w:rsid w:val="005B68AF"/>
    <w:rsid w:val="005C1796"/>
    <w:rsid w:val="005C1E41"/>
    <w:rsid w:val="005D1A6D"/>
    <w:rsid w:val="005D39F6"/>
    <w:rsid w:val="0060617C"/>
    <w:rsid w:val="00646092"/>
    <w:rsid w:val="006500E0"/>
    <w:rsid w:val="006578C9"/>
    <w:rsid w:val="00673916"/>
    <w:rsid w:val="00677037"/>
    <w:rsid w:val="00680E93"/>
    <w:rsid w:val="00681E96"/>
    <w:rsid w:val="00684ED7"/>
    <w:rsid w:val="00684FB4"/>
    <w:rsid w:val="006A4D9B"/>
    <w:rsid w:val="006D3CD7"/>
    <w:rsid w:val="006E50C3"/>
    <w:rsid w:val="006F7140"/>
    <w:rsid w:val="00711FE3"/>
    <w:rsid w:val="0071340F"/>
    <w:rsid w:val="00715101"/>
    <w:rsid w:val="0075310A"/>
    <w:rsid w:val="007653AE"/>
    <w:rsid w:val="00766179"/>
    <w:rsid w:val="0077046A"/>
    <w:rsid w:val="00772BB2"/>
    <w:rsid w:val="00776F85"/>
    <w:rsid w:val="00784FE8"/>
    <w:rsid w:val="00787899"/>
    <w:rsid w:val="0079068D"/>
    <w:rsid w:val="00794056"/>
    <w:rsid w:val="007E12E1"/>
    <w:rsid w:val="007E669A"/>
    <w:rsid w:val="00805D12"/>
    <w:rsid w:val="00814858"/>
    <w:rsid w:val="00824B39"/>
    <w:rsid w:val="008276FB"/>
    <w:rsid w:val="00846F6F"/>
    <w:rsid w:val="00847652"/>
    <w:rsid w:val="0085170B"/>
    <w:rsid w:val="00851C26"/>
    <w:rsid w:val="00864E80"/>
    <w:rsid w:val="0087629B"/>
    <w:rsid w:val="00877E24"/>
    <w:rsid w:val="00885118"/>
    <w:rsid w:val="00885E88"/>
    <w:rsid w:val="00887B3B"/>
    <w:rsid w:val="00893BB0"/>
    <w:rsid w:val="008A0B22"/>
    <w:rsid w:val="008A4CC0"/>
    <w:rsid w:val="008A743D"/>
    <w:rsid w:val="008D58B4"/>
    <w:rsid w:val="008D710A"/>
    <w:rsid w:val="008E40B1"/>
    <w:rsid w:val="008E7391"/>
    <w:rsid w:val="008F13F1"/>
    <w:rsid w:val="008F322C"/>
    <w:rsid w:val="009077CA"/>
    <w:rsid w:val="009120BF"/>
    <w:rsid w:val="00912215"/>
    <w:rsid w:val="00922596"/>
    <w:rsid w:val="009346B9"/>
    <w:rsid w:val="00965EC3"/>
    <w:rsid w:val="00966D78"/>
    <w:rsid w:val="009677CA"/>
    <w:rsid w:val="00984048"/>
    <w:rsid w:val="00984680"/>
    <w:rsid w:val="00985330"/>
    <w:rsid w:val="00985DFF"/>
    <w:rsid w:val="009965B4"/>
    <w:rsid w:val="009A1F7C"/>
    <w:rsid w:val="009C1E25"/>
    <w:rsid w:val="009D105F"/>
    <w:rsid w:val="009E1526"/>
    <w:rsid w:val="009E27BA"/>
    <w:rsid w:val="009E7E69"/>
    <w:rsid w:val="009F4176"/>
    <w:rsid w:val="00A02527"/>
    <w:rsid w:val="00A03F35"/>
    <w:rsid w:val="00A06842"/>
    <w:rsid w:val="00A174CB"/>
    <w:rsid w:val="00A240BE"/>
    <w:rsid w:val="00A2418E"/>
    <w:rsid w:val="00A2676E"/>
    <w:rsid w:val="00A3595C"/>
    <w:rsid w:val="00A36D95"/>
    <w:rsid w:val="00A4045E"/>
    <w:rsid w:val="00A44571"/>
    <w:rsid w:val="00A51EF2"/>
    <w:rsid w:val="00A5201B"/>
    <w:rsid w:val="00A52787"/>
    <w:rsid w:val="00A636A9"/>
    <w:rsid w:val="00A74640"/>
    <w:rsid w:val="00A82B11"/>
    <w:rsid w:val="00A84104"/>
    <w:rsid w:val="00A942DF"/>
    <w:rsid w:val="00AD0D02"/>
    <w:rsid w:val="00AD64E4"/>
    <w:rsid w:val="00AE2620"/>
    <w:rsid w:val="00AE46BD"/>
    <w:rsid w:val="00B056F7"/>
    <w:rsid w:val="00B24009"/>
    <w:rsid w:val="00B31337"/>
    <w:rsid w:val="00B336FA"/>
    <w:rsid w:val="00B43F84"/>
    <w:rsid w:val="00B4408B"/>
    <w:rsid w:val="00B72958"/>
    <w:rsid w:val="00B741EA"/>
    <w:rsid w:val="00B75384"/>
    <w:rsid w:val="00B7682A"/>
    <w:rsid w:val="00B85450"/>
    <w:rsid w:val="00B93996"/>
    <w:rsid w:val="00BA50FD"/>
    <w:rsid w:val="00BB511B"/>
    <w:rsid w:val="00BB6198"/>
    <w:rsid w:val="00BC40DF"/>
    <w:rsid w:val="00BC5C8A"/>
    <w:rsid w:val="00BD14FB"/>
    <w:rsid w:val="00BD7972"/>
    <w:rsid w:val="00BD7CDA"/>
    <w:rsid w:val="00BE6AC8"/>
    <w:rsid w:val="00BF76DB"/>
    <w:rsid w:val="00C03BB3"/>
    <w:rsid w:val="00C14857"/>
    <w:rsid w:val="00C21763"/>
    <w:rsid w:val="00C4228C"/>
    <w:rsid w:val="00C43001"/>
    <w:rsid w:val="00C4542E"/>
    <w:rsid w:val="00C47624"/>
    <w:rsid w:val="00C5171F"/>
    <w:rsid w:val="00C55D53"/>
    <w:rsid w:val="00C64928"/>
    <w:rsid w:val="00C8143C"/>
    <w:rsid w:val="00C86042"/>
    <w:rsid w:val="00C90A9A"/>
    <w:rsid w:val="00C9361F"/>
    <w:rsid w:val="00CA74A2"/>
    <w:rsid w:val="00CB1169"/>
    <w:rsid w:val="00CB2781"/>
    <w:rsid w:val="00CB55A6"/>
    <w:rsid w:val="00CC7D08"/>
    <w:rsid w:val="00CC7E1A"/>
    <w:rsid w:val="00CE450B"/>
    <w:rsid w:val="00CF6B84"/>
    <w:rsid w:val="00CF7BFF"/>
    <w:rsid w:val="00D00E4A"/>
    <w:rsid w:val="00D160FD"/>
    <w:rsid w:val="00D2440C"/>
    <w:rsid w:val="00D25B4B"/>
    <w:rsid w:val="00D276FB"/>
    <w:rsid w:val="00D3761A"/>
    <w:rsid w:val="00D41E65"/>
    <w:rsid w:val="00D43A4C"/>
    <w:rsid w:val="00D51B8B"/>
    <w:rsid w:val="00D80B83"/>
    <w:rsid w:val="00D9516B"/>
    <w:rsid w:val="00D95CAC"/>
    <w:rsid w:val="00D9643C"/>
    <w:rsid w:val="00DA176D"/>
    <w:rsid w:val="00DB502C"/>
    <w:rsid w:val="00DC39B8"/>
    <w:rsid w:val="00DD3008"/>
    <w:rsid w:val="00DD640B"/>
    <w:rsid w:val="00DD6852"/>
    <w:rsid w:val="00DE373A"/>
    <w:rsid w:val="00DE398D"/>
    <w:rsid w:val="00DE51B6"/>
    <w:rsid w:val="00DF167B"/>
    <w:rsid w:val="00DF2AE3"/>
    <w:rsid w:val="00E04892"/>
    <w:rsid w:val="00E07C15"/>
    <w:rsid w:val="00E51CAE"/>
    <w:rsid w:val="00E5421E"/>
    <w:rsid w:val="00E72543"/>
    <w:rsid w:val="00E90C10"/>
    <w:rsid w:val="00E947D0"/>
    <w:rsid w:val="00EA6BCE"/>
    <w:rsid w:val="00EC706F"/>
    <w:rsid w:val="00ED4C1D"/>
    <w:rsid w:val="00EE3986"/>
    <w:rsid w:val="00EE44E0"/>
    <w:rsid w:val="00EE6917"/>
    <w:rsid w:val="00F011A2"/>
    <w:rsid w:val="00F10545"/>
    <w:rsid w:val="00F132F9"/>
    <w:rsid w:val="00F150C9"/>
    <w:rsid w:val="00F1643D"/>
    <w:rsid w:val="00F20EC5"/>
    <w:rsid w:val="00F21CAC"/>
    <w:rsid w:val="00F259B5"/>
    <w:rsid w:val="00F336EE"/>
    <w:rsid w:val="00F34216"/>
    <w:rsid w:val="00F35AF7"/>
    <w:rsid w:val="00F43F4D"/>
    <w:rsid w:val="00F457EA"/>
    <w:rsid w:val="00F70681"/>
    <w:rsid w:val="00F715D7"/>
    <w:rsid w:val="00F75FE9"/>
    <w:rsid w:val="00F81FB5"/>
    <w:rsid w:val="00F908F9"/>
    <w:rsid w:val="00F93D3F"/>
    <w:rsid w:val="00F97417"/>
    <w:rsid w:val="00F97E3B"/>
    <w:rsid w:val="00FA1C77"/>
    <w:rsid w:val="00FA5A68"/>
    <w:rsid w:val="00FB487A"/>
    <w:rsid w:val="00FB4F14"/>
    <w:rsid w:val="00FC3928"/>
    <w:rsid w:val="00FC5799"/>
    <w:rsid w:val="00FC7B10"/>
    <w:rsid w:val="00FD1362"/>
    <w:rsid w:val="00FE7345"/>
    <w:rsid w:val="010C2C4A"/>
    <w:rsid w:val="0165EAE0"/>
    <w:rsid w:val="017EBD29"/>
    <w:rsid w:val="01AA91FF"/>
    <w:rsid w:val="01D660C0"/>
    <w:rsid w:val="02504C59"/>
    <w:rsid w:val="0251C04D"/>
    <w:rsid w:val="028BD559"/>
    <w:rsid w:val="029FE55F"/>
    <w:rsid w:val="0326C0A5"/>
    <w:rsid w:val="03C8983A"/>
    <w:rsid w:val="045BE88F"/>
    <w:rsid w:val="045BF467"/>
    <w:rsid w:val="049829B5"/>
    <w:rsid w:val="04A0DFFF"/>
    <w:rsid w:val="05167D7E"/>
    <w:rsid w:val="051AC3E5"/>
    <w:rsid w:val="0582FC88"/>
    <w:rsid w:val="05922DB5"/>
    <w:rsid w:val="05BFF57D"/>
    <w:rsid w:val="05CF063E"/>
    <w:rsid w:val="05D4512F"/>
    <w:rsid w:val="05FC96FB"/>
    <w:rsid w:val="06059FEB"/>
    <w:rsid w:val="062ECEC1"/>
    <w:rsid w:val="06845D0E"/>
    <w:rsid w:val="0726359F"/>
    <w:rsid w:val="07299D5D"/>
    <w:rsid w:val="0779B095"/>
    <w:rsid w:val="07BFBC6A"/>
    <w:rsid w:val="07D3017C"/>
    <w:rsid w:val="0803C815"/>
    <w:rsid w:val="0821D8F0"/>
    <w:rsid w:val="08826BE6"/>
    <w:rsid w:val="08C56DBE"/>
    <w:rsid w:val="08C808AB"/>
    <w:rsid w:val="095B062E"/>
    <w:rsid w:val="099F9876"/>
    <w:rsid w:val="0B20483C"/>
    <w:rsid w:val="0B391100"/>
    <w:rsid w:val="0C016F39"/>
    <w:rsid w:val="0C6B4281"/>
    <w:rsid w:val="0CBC781A"/>
    <w:rsid w:val="0CEF74A3"/>
    <w:rsid w:val="0DD0AA9B"/>
    <w:rsid w:val="0DF76235"/>
    <w:rsid w:val="0E827ED6"/>
    <w:rsid w:val="0EE4FEA9"/>
    <w:rsid w:val="0F2FC2E1"/>
    <w:rsid w:val="0F32C004"/>
    <w:rsid w:val="0F920BF3"/>
    <w:rsid w:val="0FD960BA"/>
    <w:rsid w:val="1100A4AF"/>
    <w:rsid w:val="114C56B1"/>
    <w:rsid w:val="122B1E58"/>
    <w:rsid w:val="12695BA7"/>
    <w:rsid w:val="12CAD358"/>
    <w:rsid w:val="12F1D281"/>
    <w:rsid w:val="13CB706C"/>
    <w:rsid w:val="14384571"/>
    <w:rsid w:val="149B8B3E"/>
    <w:rsid w:val="14BA534B"/>
    <w:rsid w:val="15517662"/>
    <w:rsid w:val="15A0FC69"/>
    <w:rsid w:val="15C79DDF"/>
    <w:rsid w:val="15D415D2"/>
    <w:rsid w:val="15F0418C"/>
    <w:rsid w:val="1621786C"/>
    <w:rsid w:val="16584C73"/>
    <w:rsid w:val="173CCCCA"/>
    <w:rsid w:val="1747140E"/>
    <w:rsid w:val="175704CF"/>
    <w:rsid w:val="1790E76D"/>
    <w:rsid w:val="18269943"/>
    <w:rsid w:val="18B6BA37"/>
    <w:rsid w:val="18C6C9E4"/>
    <w:rsid w:val="190BB694"/>
    <w:rsid w:val="197E4CB9"/>
    <w:rsid w:val="198CBA71"/>
    <w:rsid w:val="19C1BB0E"/>
    <w:rsid w:val="19E423EA"/>
    <w:rsid w:val="19EBD53D"/>
    <w:rsid w:val="1BC0F228"/>
    <w:rsid w:val="1C1CC42F"/>
    <w:rsid w:val="1C5E4D30"/>
    <w:rsid w:val="1CC9708E"/>
    <w:rsid w:val="1D7252B2"/>
    <w:rsid w:val="1DDF27B7"/>
    <w:rsid w:val="1E199FA5"/>
    <w:rsid w:val="1E8B6185"/>
    <w:rsid w:val="1EB1D4C7"/>
    <w:rsid w:val="1EEA8AD1"/>
    <w:rsid w:val="1F385E0E"/>
    <w:rsid w:val="1F41FD30"/>
    <w:rsid w:val="1F7AF818"/>
    <w:rsid w:val="20CA9822"/>
    <w:rsid w:val="20D0FCA9"/>
    <w:rsid w:val="21120221"/>
    <w:rsid w:val="21842963"/>
    <w:rsid w:val="21CA4B03"/>
    <w:rsid w:val="22038F6D"/>
    <w:rsid w:val="22616F92"/>
    <w:rsid w:val="22666883"/>
    <w:rsid w:val="226FFED0"/>
    <w:rsid w:val="228B680B"/>
    <w:rsid w:val="2293BB3A"/>
    <w:rsid w:val="2325D081"/>
    <w:rsid w:val="23283828"/>
    <w:rsid w:val="2369748A"/>
    <w:rsid w:val="2377C9B9"/>
    <w:rsid w:val="23ABAD0F"/>
    <w:rsid w:val="23CAF0F7"/>
    <w:rsid w:val="23D09C5C"/>
    <w:rsid w:val="240BCF31"/>
    <w:rsid w:val="24756398"/>
    <w:rsid w:val="25892270"/>
    <w:rsid w:val="25B6DE48"/>
    <w:rsid w:val="25C308CD"/>
    <w:rsid w:val="270AB115"/>
    <w:rsid w:val="275ED92E"/>
    <w:rsid w:val="276ED9DE"/>
    <w:rsid w:val="2776D29B"/>
    <w:rsid w:val="279E9EB0"/>
    <w:rsid w:val="27CD95E7"/>
    <w:rsid w:val="282BE382"/>
    <w:rsid w:val="298C77A7"/>
    <w:rsid w:val="2A4782FE"/>
    <w:rsid w:val="2A736B62"/>
    <w:rsid w:val="2AA2BDD9"/>
    <w:rsid w:val="2AC53247"/>
    <w:rsid w:val="2B984555"/>
    <w:rsid w:val="2D1CF0CE"/>
    <w:rsid w:val="2D1ECF20"/>
    <w:rsid w:val="2DB20B4A"/>
    <w:rsid w:val="2F395656"/>
    <w:rsid w:val="2F6A7754"/>
    <w:rsid w:val="2FBB9BEC"/>
    <w:rsid w:val="30754270"/>
    <w:rsid w:val="319AB1D4"/>
    <w:rsid w:val="31DA2F8B"/>
    <w:rsid w:val="3234E9CE"/>
    <w:rsid w:val="328171E9"/>
    <w:rsid w:val="32A943A8"/>
    <w:rsid w:val="32E60753"/>
    <w:rsid w:val="340464D0"/>
    <w:rsid w:val="3437BED1"/>
    <w:rsid w:val="347EAB19"/>
    <w:rsid w:val="34E1E93C"/>
    <w:rsid w:val="350C1FA1"/>
    <w:rsid w:val="3610A42E"/>
    <w:rsid w:val="3695DCC7"/>
    <w:rsid w:val="3775AC5A"/>
    <w:rsid w:val="37B7A776"/>
    <w:rsid w:val="38C2D146"/>
    <w:rsid w:val="398A1C49"/>
    <w:rsid w:val="39929392"/>
    <w:rsid w:val="399E22F1"/>
    <w:rsid w:val="399FAC7F"/>
    <w:rsid w:val="39B63D52"/>
    <w:rsid w:val="39E92F21"/>
    <w:rsid w:val="39EB67EF"/>
    <w:rsid w:val="3A1298BE"/>
    <w:rsid w:val="3AA1CD46"/>
    <w:rsid w:val="3AA5071C"/>
    <w:rsid w:val="3ABB0ED2"/>
    <w:rsid w:val="3ACACEB9"/>
    <w:rsid w:val="3AD70B2A"/>
    <w:rsid w:val="3B34B9F9"/>
    <w:rsid w:val="3B5BDE94"/>
    <w:rsid w:val="3B5E90EC"/>
    <w:rsid w:val="3BF18F0E"/>
    <w:rsid w:val="3C51A180"/>
    <w:rsid w:val="3C7F13F8"/>
    <w:rsid w:val="3D046DB0"/>
    <w:rsid w:val="3D5292C2"/>
    <w:rsid w:val="3DE1E0AA"/>
    <w:rsid w:val="3E01EECD"/>
    <w:rsid w:val="3E6D894F"/>
    <w:rsid w:val="3E7A7C83"/>
    <w:rsid w:val="3E91070B"/>
    <w:rsid w:val="3F06B9C6"/>
    <w:rsid w:val="3F0F4F0A"/>
    <w:rsid w:val="3FBA7D59"/>
    <w:rsid w:val="3FD49F1B"/>
    <w:rsid w:val="3FE44C8C"/>
    <w:rsid w:val="3FF7F8D7"/>
    <w:rsid w:val="400B01E8"/>
    <w:rsid w:val="40EF3B2C"/>
    <w:rsid w:val="40F33807"/>
    <w:rsid w:val="418ECCA7"/>
    <w:rsid w:val="42BEE9B8"/>
    <w:rsid w:val="434569A7"/>
    <w:rsid w:val="43781B21"/>
    <w:rsid w:val="43CDE86D"/>
    <w:rsid w:val="440603BD"/>
    <w:rsid w:val="44DA5A52"/>
    <w:rsid w:val="4513EB82"/>
    <w:rsid w:val="455CD2ED"/>
    <w:rsid w:val="4581CE15"/>
    <w:rsid w:val="45C4EDB1"/>
    <w:rsid w:val="45E54D83"/>
    <w:rsid w:val="45E6DDCD"/>
    <w:rsid w:val="4631B79A"/>
    <w:rsid w:val="463834A5"/>
    <w:rsid w:val="4671F3D5"/>
    <w:rsid w:val="467B97FD"/>
    <w:rsid w:val="4783CF71"/>
    <w:rsid w:val="47A57714"/>
    <w:rsid w:val="4849ABF0"/>
    <w:rsid w:val="48879F83"/>
    <w:rsid w:val="48FDB013"/>
    <w:rsid w:val="49076FD2"/>
    <w:rsid w:val="4935815D"/>
    <w:rsid w:val="49909829"/>
    <w:rsid w:val="49EE1004"/>
    <w:rsid w:val="4A712E6A"/>
    <w:rsid w:val="4AA34033"/>
    <w:rsid w:val="4ABB8785"/>
    <w:rsid w:val="4AE8E009"/>
    <w:rsid w:val="4B47A94B"/>
    <w:rsid w:val="4B68D6B7"/>
    <w:rsid w:val="4B75AA05"/>
    <w:rsid w:val="4B8487EA"/>
    <w:rsid w:val="4C32527A"/>
    <w:rsid w:val="4C3F1094"/>
    <w:rsid w:val="4C4705DD"/>
    <w:rsid w:val="4C906583"/>
    <w:rsid w:val="4CD82EB0"/>
    <w:rsid w:val="4D1D1D13"/>
    <w:rsid w:val="4D668F43"/>
    <w:rsid w:val="4D7DE2DA"/>
    <w:rsid w:val="4E00889C"/>
    <w:rsid w:val="4E1D5E6F"/>
    <w:rsid w:val="4E3C529E"/>
    <w:rsid w:val="4E44F7DA"/>
    <w:rsid w:val="4E6D1F5B"/>
    <w:rsid w:val="4EB8ED74"/>
    <w:rsid w:val="4EE604E5"/>
    <w:rsid w:val="4F747010"/>
    <w:rsid w:val="4F76B156"/>
    <w:rsid w:val="50129C5F"/>
    <w:rsid w:val="503B9578"/>
    <w:rsid w:val="503D7319"/>
    <w:rsid w:val="5086C335"/>
    <w:rsid w:val="50D774A7"/>
    <w:rsid w:val="511281B7"/>
    <w:rsid w:val="51A7F32C"/>
    <w:rsid w:val="51DC13EB"/>
    <w:rsid w:val="527139F5"/>
    <w:rsid w:val="5455368E"/>
    <w:rsid w:val="54EEFAFA"/>
    <w:rsid w:val="54F3C6CB"/>
    <w:rsid w:val="54F7C02C"/>
    <w:rsid w:val="54FF9A7A"/>
    <w:rsid w:val="55146888"/>
    <w:rsid w:val="55A1221B"/>
    <w:rsid w:val="56F7FCF7"/>
    <w:rsid w:val="56FB39F4"/>
    <w:rsid w:val="56FCE575"/>
    <w:rsid w:val="574DE011"/>
    <w:rsid w:val="57804BFD"/>
    <w:rsid w:val="57AE3AB4"/>
    <w:rsid w:val="58434025"/>
    <w:rsid w:val="589A2E5C"/>
    <w:rsid w:val="590D31B9"/>
    <w:rsid w:val="598BB8D9"/>
    <w:rsid w:val="5A32DAB6"/>
    <w:rsid w:val="5A59E972"/>
    <w:rsid w:val="5B162565"/>
    <w:rsid w:val="5B4FEDF4"/>
    <w:rsid w:val="5BAED88A"/>
    <w:rsid w:val="5BCDD636"/>
    <w:rsid w:val="5C5063CA"/>
    <w:rsid w:val="5D41A9E1"/>
    <w:rsid w:val="5D69A697"/>
    <w:rsid w:val="5DAAE04D"/>
    <w:rsid w:val="5F8A2032"/>
    <w:rsid w:val="5F9135D9"/>
    <w:rsid w:val="60196EBB"/>
    <w:rsid w:val="602E149A"/>
    <w:rsid w:val="60597D9A"/>
    <w:rsid w:val="60987E43"/>
    <w:rsid w:val="61081A52"/>
    <w:rsid w:val="61778195"/>
    <w:rsid w:val="61CAC674"/>
    <w:rsid w:val="61F01A54"/>
    <w:rsid w:val="62E0388D"/>
    <w:rsid w:val="6364CEF8"/>
    <w:rsid w:val="63DE7561"/>
    <w:rsid w:val="63EA3D8D"/>
    <w:rsid w:val="63F11EF1"/>
    <w:rsid w:val="6485B0AA"/>
    <w:rsid w:val="6499DBC1"/>
    <w:rsid w:val="659BF15B"/>
    <w:rsid w:val="65B17DCB"/>
    <w:rsid w:val="66A5E664"/>
    <w:rsid w:val="66B081FD"/>
    <w:rsid w:val="670AA406"/>
    <w:rsid w:val="675B0C4B"/>
    <w:rsid w:val="67CD9ABC"/>
    <w:rsid w:val="67E00FBD"/>
    <w:rsid w:val="67F9CA4D"/>
    <w:rsid w:val="68018949"/>
    <w:rsid w:val="68095555"/>
    <w:rsid w:val="68D2460E"/>
    <w:rsid w:val="68F6DCAC"/>
    <w:rsid w:val="6915BE75"/>
    <w:rsid w:val="6947333A"/>
    <w:rsid w:val="694AE09B"/>
    <w:rsid w:val="6A00890E"/>
    <w:rsid w:val="6A2FDD07"/>
    <w:rsid w:val="6A59E8FB"/>
    <w:rsid w:val="6A7D0DEF"/>
    <w:rsid w:val="6A8882CB"/>
    <w:rsid w:val="6AD7E6DF"/>
    <w:rsid w:val="6AD8980B"/>
    <w:rsid w:val="6AEB5BE1"/>
    <w:rsid w:val="6B880F3A"/>
    <w:rsid w:val="6BC7E01A"/>
    <w:rsid w:val="6C10F42A"/>
    <w:rsid w:val="6CA9F1C0"/>
    <w:rsid w:val="6D157C04"/>
    <w:rsid w:val="6D6C276E"/>
    <w:rsid w:val="6D8A3849"/>
    <w:rsid w:val="6DDC7CB5"/>
    <w:rsid w:val="6DF260E5"/>
    <w:rsid w:val="6E322DD0"/>
    <w:rsid w:val="6E56049D"/>
    <w:rsid w:val="6F368A94"/>
    <w:rsid w:val="6F8FA473"/>
    <w:rsid w:val="6FAC092E"/>
    <w:rsid w:val="6FF755CD"/>
    <w:rsid w:val="701284E3"/>
    <w:rsid w:val="7037800B"/>
    <w:rsid w:val="710515BF"/>
    <w:rsid w:val="7169CE92"/>
    <w:rsid w:val="7185020E"/>
    <w:rsid w:val="72017962"/>
    <w:rsid w:val="720B3FF2"/>
    <w:rsid w:val="72F56146"/>
    <w:rsid w:val="731F3630"/>
    <w:rsid w:val="737AAF58"/>
    <w:rsid w:val="73C2FAEA"/>
    <w:rsid w:val="73DB68F2"/>
    <w:rsid w:val="73F6F96B"/>
    <w:rsid w:val="741B25BC"/>
    <w:rsid w:val="741FB6D8"/>
    <w:rsid w:val="7423F1B2"/>
    <w:rsid w:val="7428BA6F"/>
    <w:rsid w:val="743B87D2"/>
    <w:rsid w:val="745A7CF6"/>
    <w:rsid w:val="74E5F606"/>
    <w:rsid w:val="7542B424"/>
    <w:rsid w:val="7577A3C7"/>
    <w:rsid w:val="7587B35B"/>
    <w:rsid w:val="75A1E42C"/>
    <w:rsid w:val="765382A1"/>
    <w:rsid w:val="7681C667"/>
    <w:rsid w:val="76B73757"/>
    <w:rsid w:val="76CD508C"/>
    <w:rsid w:val="7718BA7A"/>
    <w:rsid w:val="771FCD9B"/>
    <w:rsid w:val="776E08E7"/>
    <w:rsid w:val="78AE0FCC"/>
    <w:rsid w:val="78B34968"/>
    <w:rsid w:val="78DB6340"/>
    <w:rsid w:val="78FE1B6F"/>
    <w:rsid w:val="792036B2"/>
    <w:rsid w:val="79A0EA50"/>
    <w:rsid w:val="79F73EBC"/>
    <w:rsid w:val="7A7DC589"/>
    <w:rsid w:val="7AB10F61"/>
    <w:rsid w:val="7ADF7546"/>
    <w:rsid w:val="7B6F36C7"/>
    <w:rsid w:val="7BC833AD"/>
    <w:rsid w:val="7BCA08A5"/>
    <w:rsid w:val="7C2D7FD3"/>
    <w:rsid w:val="7CC2FEF6"/>
    <w:rsid w:val="7D3486F1"/>
    <w:rsid w:val="7D3BEA68"/>
    <w:rsid w:val="7D3CC80B"/>
    <w:rsid w:val="7D4A9311"/>
    <w:rsid w:val="7D6BFD3B"/>
    <w:rsid w:val="7DB639C5"/>
    <w:rsid w:val="7E256C64"/>
    <w:rsid w:val="7E3CFD69"/>
    <w:rsid w:val="7E827DEB"/>
    <w:rsid w:val="7E8FD60D"/>
    <w:rsid w:val="7EBE7BBC"/>
    <w:rsid w:val="7F13A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20221"/>
  <w15:chartTrackingRefBased/>
  <w15:docId w15:val="{8DDA0A47-DA05-46D4-81C0-5FB577E3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977"/>
    <w:rPr>
      <w:rFonts w:ascii="Times New Roman" w:hAnsi="Times New Roman"/>
      <w:sz w:val="24"/>
    </w:rPr>
  </w:style>
  <w:style w:type="paragraph" w:styleId="Heading1">
    <w:name w:val="heading 1"/>
    <w:basedOn w:val="Normal"/>
    <w:next w:val="Normal"/>
    <w:link w:val="Heading1Char"/>
    <w:uiPriority w:val="9"/>
    <w:qFormat/>
    <w:rsid w:val="00DF2AE3"/>
    <w:pPr>
      <w:keepNext/>
      <w:keepLines/>
      <w:numPr>
        <w:numId w:val="30"/>
      </w:numPr>
      <w:spacing w:before="240" w:after="0"/>
      <w:ind w:left="0" w:firstLine="0"/>
      <w:outlineLvl w:val="0"/>
    </w:pPr>
    <w:rPr>
      <w:rFonts w:eastAsiaTheme="majorEastAsia"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sid w:val="00885E88"/>
    <w:rPr>
      <w:color w:val="605E5C"/>
      <w:shd w:val="clear" w:color="auto" w:fill="E1DFDD"/>
    </w:rPr>
  </w:style>
  <w:style w:type="paragraph" w:styleId="BalloonText">
    <w:name w:val="Balloon Text"/>
    <w:basedOn w:val="Normal"/>
    <w:link w:val="BalloonTextChar"/>
    <w:uiPriority w:val="99"/>
    <w:semiHidden/>
    <w:unhideWhenUsed/>
    <w:rsid w:val="00DC3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9B8"/>
    <w:rPr>
      <w:rFonts w:ascii="Segoe UI" w:hAnsi="Segoe UI" w:cs="Segoe UI"/>
      <w:sz w:val="18"/>
      <w:szCs w:val="18"/>
    </w:rPr>
  </w:style>
  <w:style w:type="character" w:styleId="CommentReference">
    <w:name w:val="annotation reference"/>
    <w:basedOn w:val="DefaultParagraphFont"/>
    <w:uiPriority w:val="99"/>
    <w:semiHidden/>
    <w:unhideWhenUsed/>
    <w:rsid w:val="00FD1362"/>
    <w:rPr>
      <w:sz w:val="16"/>
      <w:szCs w:val="16"/>
    </w:rPr>
  </w:style>
  <w:style w:type="paragraph" w:styleId="CommentText">
    <w:name w:val="annotation text"/>
    <w:basedOn w:val="Normal"/>
    <w:link w:val="CommentTextChar"/>
    <w:uiPriority w:val="99"/>
    <w:semiHidden/>
    <w:unhideWhenUsed/>
    <w:rsid w:val="00FD1362"/>
    <w:pPr>
      <w:spacing w:line="240" w:lineRule="auto"/>
    </w:pPr>
    <w:rPr>
      <w:sz w:val="20"/>
      <w:szCs w:val="20"/>
    </w:rPr>
  </w:style>
  <w:style w:type="character" w:customStyle="1" w:styleId="CommentTextChar">
    <w:name w:val="Comment Text Char"/>
    <w:basedOn w:val="DefaultParagraphFont"/>
    <w:link w:val="CommentText"/>
    <w:uiPriority w:val="99"/>
    <w:semiHidden/>
    <w:rsid w:val="00FD1362"/>
    <w:rPr>
      <w:sz w:val="20"/>
      <w:szCs w:val="20"/>
    </w:rPr>
  </w:style>
  <w:style w:type="paragraph" w:styleId="CommentSubject">
    <w:name w:val="annotation subject"/>
    <w:basedOn w:val="CommentText"/>
    <w:next w:val="CommentText"/>
    <w:link w:val="CommentSubjectChar"/>
    <w:uiPriority w:val="99"/>
    <w:semiHidden/>
    <w:unhideWhenUsed/>
    <w:rsid w:val="00FD1362"/>
    <w:rPr>
      <w:b/>
      <w:bCs/>
    </w:rPr>
  </w:style>
  <w:style w:type="character" w:customStyle="1" w:styleId="CommentSubjectChar">
    <w:name w:val="Comment Subject Char"/>
    <w:basedOn w:val="CommentTextChar"/>
    <w:link w:val="CommentSubject"/>
    <w:uiPriority w:val="99"/>
    <w:semiHidden/>
    <w:rsid w:val="00FD1362"/>
    <w:rPr>
      <w:b/>
      <w:bCs/>
      <w:sz w:val="20"/>
      <w:szCs w:val="20"/>
    </w:rPr>
  </w:style>
  <w:style w:type="paragraph" w:styleId="Header">
    <w:name w:val="header"/>
    <w:basedOn w:val="Normal"/>
    <w:link w:val="HeaderChar"/>
    <w:uiPriority w:val="99"/>
    <w:unhideWhenUsed/>
    <w:rsid w:val="00BA5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0FD"/>
  </w:style>
  <w:style w:type="paragraph" w:styleId="Footer">
    <w:name w:val="footer"/>
    <w:basedOn w:val="Normal"/>
    <w:link w:val="FooterChar"/>
    <w:uiPriority w:val="99"/>
    <w:unhideWhenUsed/>
    <w:rsid w:val="00BA5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0FD"/>
  </w:style>
  <w:style w:type="paragraph" w:styleId="NoSpacing">
    <w:name w:val="No Spacing"/>
    <w:link w:val="NoSpacingChar"/>
    <w:uiPriority w:val="1"/>
    <w:qFormat/>
    <w:rsid w:val="00B85450"/>
    <w:pPr>
      <w:spacing w:after="0" w:line="240" w:lineRule="auto"/>
    </w:pPr>
    <w:rPr>
      <w:rFonts w:eastAsiaTheme="minorEastAsia"/>
    </w:rPr>
  </w:style>
  <w:style w:type="character" w:customStyle="1" w:styleId="NoSpacingChar">
    <w:name w:val="No Spacing Char"/>
    <w:basedOn w:val="DefaultParagraphFont"/>
    <w:link w:val="NoSpacing"/>
    <w:uiPriority w:val="1"/>
    <w:rsid w:val="00B85450"/>
    <w:rPr>
      <w:rFonts w:eastAsiaTheme="minorEastAsia"/>
    </w:rPr>
  </w:style>
  <w:style w:type="character" w:styleId="UnresolvedMention">
    <w:name w:val="Unresolved Mention"/>
    <w:basedOn w:val="DefaultParagraphFont"/>
    <w:uiPriority w:val="99"/>
    <w:semiHidden/>
    <w:unhideWhenUsed/>
    <w:rsid w:val="00070B99"/>
    <w:rPr>
      <w:color w:val="605E5C"/>
      <w:shd w:val="clear" w:color="auto" w:fill="E1DFDD"/>
    </w:rPr>
  </w:style>
  <w:style w:type="character" w:customStyle="1" w:styleId="Heading1Char">
    <w:name w:val="Heading 1 Char"/>
    <w:basedOn w:val="DefaultParagraphFont"/>
    <w:link w:val="Heading1"/>
    <w:uiPriority w:val="9"/>
    <w:rsid w:val="00DF2AE3"/>
    <w:rPr>
      <w:rFonts w:ascii="Times New Roman" w:eastAsiaTheme="majorEastAsia" w:hAnsi="Times New Roman" w:cstheme="majorBidi"/>
      <w:color w:val="2F5496" w:themeColor="accent1" w:themeShade="BF"/>
      <w:sz w:val="32"/>
      <w:szCs w:val="32"/>
    </w:rPr>
  </w:style>
  <w:style w:type="character" w:styleId="FollowedHyperlink">
    <w:name w:val="FollowedHyperlink"/>
    <w:basedOn w:val="DefaultParagraphFont"/>
    <w:uiPriority w:val="99"/>
    <w:semiHidden/>
    <w:unhideWhenUsed/>
    <w:rsid w:val="00805D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September 2022 V2.0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7E5361-0511-4B6E-8AD2-20BC05B7D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1191</Words>
  <Characters>6304</Characters>
  <Application>Microsoft Office Word</Application>
  <DocSecurity>0</DocSecurity>
  <Lines>131</Lines>
  <Paragraphs>72</Paragraphs>
  <ScaleCrop>false</ScaleCrop>
  <HeadingPairs>
    <vt:vector size="2" baseType="variant">
      <vt:variant>
        <vt:lpstr>Title</vt:lpstr>
      </vt:variant>
      <vt:variant>
        <vt:i4>1</vt:i4>
      </vt:variant>
    </vt:vector>
  </HeadingPairs>
  <TitlesOfParts>
    <vt:vector size="1" baseType="lpstr">
      <vt:lpstr>REDCap Electronic Informed Consent Instructions</vt:lpstr>
    </vt:vector>
  </TitlesOfParts>
  <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REDCap 
WVU IRB 
Electronic Informed Consent
Modification Guide</dc:title>
  <dc:subject>WVU OHRP</dc:subject>
  <dc:creator>Calkns, Andrea</dc:creator>
  <cp:keywords/>
  <dc:description/>
  <cp:lastModifiedBy>Kasandra Lambert</cp:lastModifiedBy>
  <cp:revision>2</cp:revision>
  <dcterms:created xsi:type="dcterms:W3CDTF">2022-09-20T16:58:00Z</dcterms:created>
  <dcterms:modified xsi:type="dcterms:W3CDTF">2022-09-20T16:58:00Z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d234c8092fb7d2e087649310f6b10f94238887b4ad4506810a6595b1c76af27b</vt:lpwstr>
  </property>
</Properties>
</file>