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A4D2" w14:textId="77777777" w:rsidR="008918DF" w:rsidRPr="008918DF" w:rsidRDefault="008918DF" w:rsidP="008918DF">
      <w:pPr>
        <w:rPr>
          <w:color w:val="70AD47" w:themeColor="accent6"/>
          <w:shd w:val="clear" w:color="auto" w:fill="FFFFFF"/>
        </w:rPr>
      </w:pPr>
    </w:p>
    <w:tbl>
      <w:tblPr>
        <w:tblStyle w:val="TableGrid"/>
        <w:tblW w:w="0" w:type="auto"/>
        <w:tblLook w:val="04A0" w:firstRow="1" w:lastRow="0" w:firstColumn="1" w:lastColumn="0" w:noHBand="0" w:noVBand="1"/>
      </w:tblPr>
      <w:tblGrid>
        <w:gridCol w:w="9350"/>
      </w:tblGrid>
      <w:tr w:rsidR="00052554" w:rsidRPr="00CF4AEF" w14:paraId="34BDB20E" w14:textId="77777777" w:rsidTr="009D10F5">
        <w:tc>
          <w:tcPr>
            <w:tcW w:w="9350" w:type="dxa"/>
            <w:shd w:val="clear" w:color="auto" w:fill="E7E6E6" w:themeFill="background2"/>
          </w:tcPr>
          <w:p w14:paraId="4ABCB8FA" w14:textId="320D1F57" w:rsidR="00052554" w:rsidRDefault="00052554" w:rsidP="00052554">
            <w:pPr>
              <w:rPr>
                <w:rFonts w:asciiTheme="majorHAnsi" w:hAnsiTheme="majorHAnsi" w:cstheme="majorHAnsi"/>
                <w:b/>
                <w:bCs/>
                <w:color w:val="FF0000"/>
                <w:sz w:val="32"/>
                <w:szCs w:val="32"/>
              </w:rPr>
            </w:pPr>
            <w:r>
              <w:rPr>
                <w:rFonts w:asciiTheme="majorHAnsi" w:hAnsiTheme="majorHAnsi" w:cstheme="majorHAnsi"/>
                <w:b/>
                <w:bCs/>
                <w:color w:val="FF0000"/>
                <w:sz w:val="32"/>
                <w:szCs w:val="32"/>
              </w:rPr>
              <w:t>Use</w:t>
            </w:r>
            <w:r>
              <w:rPr>
                <w:rFonts w:asciiTheme="majorHAnsi" w:hAnsiTheme="majorHAnsi" w:cstheme="majorHAnsi"/>
                <w:b/>
                <w:bCs/>
                <w:color w:val="FF0000"/>
                <w:sz w:val="32"/>
                <w:szCs w:val="32"/>
              </w:rPr>
              <w:t>: R</w:t>
            </w:r>
            <w:r>
              <w:rPr>
                <w:rFonts w:asciiTheme="majorHAnsi" w:hAnsiTheme="majorHAnsi" w:cstheme="majorHAnsi"/>
                <w:b/>
                <w:bCs/>
                <w:color w:val="FF0000"/>
                <w:sz w:val="32"/>
                <w:szCs w:val="32"/>
              </w:rPr>
              <w:t>eview OH</w:t>
            </w:r>
            <w:r w:rsidR="008C6C38">
              <w:rPr>
                <w:rFonts w:asciiTheme="majorHAnsi" w:hAnsiTheme="majorHAnsi" w:cstheme="majorHAnsi"/>
                <w:b/>
                <w:bCs/>
                <w:color w:val="FF0000"/>
                <w:sz w:val="32"/>
                <w:szCs w:val="32"/>
              </w:rPr>
              <w:t>R</w:t>
            </w:r>
            <w:r>
              <w:rPr>
                <w:rFonts w:asciiTheme="majorHAnsi" w:hAnsiTheme="majorHAnsi" w:cstheme="majorHAnsi"/>
                <w:b/>
                <w:bCs/>
                <w:color w:val="FF0000"/>
                <w:sz w:val="32"/>
                <w:szCs w:val="32"/>
              </w:rPr>
              <w:t>P-46 eIC Worksheet</w:t>
            </w:r>
            <w:r>
              <w:rPr>
                <w:rFonts w:asciiTheme="majorHAnsi" w:hAnsiTheme="majorHAnsi" w:cstheme="majorHAnsi"/>
                <w:b/>
                <w:bCs/>
                <w:color w:val="FF0000"/>
                <w:sz w:val="32"/>
                <w:szCs w:val="32"/>
              </w:rPr>
              <w:t xml:space="preserve"> </w:t>
            </w:r>
            <w:r>
              <w:rPr>
                <w:rFonts w:asciiTheme="majorHAnsi" w:hAnsiTheme="majorHAnsi" w:cstheme="majorHAnsi"/>
                <w:b/>
                <w:bCs/>
                <w:color w:val="FF0000"/>
                <w:sz w:val="32"/>
                <w:szCs w:val="32"/>
              </w:rPr>
              <w:t>OMR with Signature</w:t>
            </w:r>
          </w:p>
          <w:p w14:paraId="5A9F84FD" w14:textId="77777777" w:rsidR="00052554" w:rsidRDefault="00052554" w:rsidP="003A6E44">
            <w:pPr>
              <w:jc w:val="center"/>
              <w:rPr>
                <w:rFonts w:asciiTheme="majorHAnsi" w:hAnsiTheme="majorHAnsi" w:cstheme="majorHAnsi"/>
                <w:b/>
                <w:bCs/>
                <w:sz w:val="32"/>
                <w:szCs w:val="32"/>
              </w:rPr>
            </w:pPr>
          </w:p>
        </w:tc>
      </w:tr>
      <w:tr w:rsidR="00306085" w:rsidRPr="00CF4AEF" w14:paraId="5B0460E0" w14:textId="77777777" w:rsidTr="009D10F5">
        <w:tc>
          <w:tcPr>
            <w:tcW w:w="9350" w:type="dxa"/>
            <w:shd w:val="clear" w:color="auto" w:fill="E7E6E6" w:themeFill="background2"/>
          </w:tcPr>
          <w:p w14:paraId="6B8F7361" w14:textId="778DA40F" w:rsidR="00306085" w:rsidRDefault="00790B73" w:rsidP="003A6E44">
            <w:pPr>
              <w:jc w:val="center"/>
              <w:rPr>
                <w:rFonts w:asciiTheme="majorHAnsi" w:hAnsiTheme="majorHAnsi" w:cstheme="majorHAnsi"/>
                <w:b/>
                <w:bCs/>
                <w:sz w:val="32"/>
                <w:szCs w:val="32"/>
              </w:rPr>
            </w:pPr>
            <w:r>
              <w:rPr>
                <w:rFonts w:asciiTheme="majorHAnsi" w:hAnsiTheme="majorHAnsi" w:cstheme="majorHAnsi"/>
                <w:b/>
                <w:bCs/>
                <w:sz w:val="32"/>
                <w:szCs w:val="32"/>
              </w:rPr>
              <w:t>Only</w:t>
            </w:r>
            <w:r w:rsidR="000C4C60">
              <w:rPr>
                <w:rFonts w:asciiTheme="majorHAnsi" w:hAnsiTheme="majorHAnsi" w:cstheme="majorHAnsi"/>
                <w:b/>
                <w:bCs/>
                <w:sz w:val="32"/>
                <w:szCs w:val="32"/>
              </w:rPr>
              <w:t xml:space="preserve"> Minimal Risk </w:t>
            </w:r>
            <w:r w:rsidR="00D36A9E">
              <w:rPr>
                <w:rFonts w:asciiTheme="majorHAnsi" w:hAnsiTheme="majorHAnsi" w:cstheme="majorHAnsi"/>
                <w:b/>
                <w:bCs/>
                <w:sz w:val="32"/>
                <w:szCs w:val="32"/>
              </w:rPr>
              <w:t xml:space="preserve"> with Signature</w:t>
            </w:r>
          </w:p>
          <w:p w14:paraId="64A9E3C0" w14:textId="1594B0CB" w:rsidR="00306085" w:rsidRDefault="000C4C60" w:rsidP="009B4E37">
            <w:pPr>
              <w:jc w:val="center"/>
              <w:rPr>
                <w:rFonts w:asciiTheme="majorHAnsi" w:hAnsiTheme="majorHAnsi" w:cstheme="majorHAnsi"/>
                <w:b/>
                <w:bCs/>
                <w:sz w:val="32"/>
                <w:szCs w:val="32"/>
              </w:rPr>
            </w:pPr>
            <w:r>
              <w:rPr>
                <w:rFonts w:asciiTheme="majorHAnsi" w:hAnsiTheme="majorHAnsi" w:cstheme="majorHAnsi"/>
                <w:b/>
                <w:bCs/>
                <w:sz w:val="32"/>
                <w:szCs w:val="32"/>
              </w:rPr>
              <w:t>(</w:t>
            </w:r>
            <w:r w:rsidR="00790B73">
              <w:rPr>
                <w:rFonts w:asciiTheme="majorHAnsi" w:hAnsiTheme="majorHAnsi" w:cstheme="majorHAnsi"/>
                <w:b/>
                <w:bCs/>
                <w:sz w:val="32"/>
                <w:szCs w:val="32"/>
              </w:rPr>
              <w:t>Expedited with PHI and Flex with PHi</w:t>
            </w:r>
            <w:r>
              <w:rPr>
                <w:rFonts w:asciiTheme="majorHAnsi" w:hAnsiTheme="majorHAnsi" w:cstheme="majorHAnsi"/>
                <w:b/>
                <w:bCs/>
                <w:sz w:val="32"/>
                <w:szCs w:val="32"/>
              </w:rPr>
              <w:t>)</w:t>
            </w:r>
          </w:p>
          <w:p w14:paraId="6A690C29" w14:textId="196EBAD6" w:rsidR="009E1A11" w:rsidRPr="00CF4AEF" w:rsidRDefault="009E1A11" w:rsidP="00052554">
            <w:pPr>
              <w:rPr>
                <w:rFonts w:asciiTheme="majorHAnsi" w:hAnsiTheme="majorHAnsi" w:cstheme="majorHAnsi"/>
                <w:b/>
                <w:bCs/>
                <w:sz w:val="32"/>
                <w:szCs w:val="32"/>
              </w:rPr>
            </w:pPr>
          </w:p>
        </w:tc>
      </w:tr>
      <w:tr w:rsidR="00C410F2" w:rsidRPr="00694BDF" w14:paraId="0F4A8613" w14:textId="77777777" w:rsidTr="009D10F5">
        <w:tc>
          <w:tcPr>
            <w:tcW w:w="9350" w:type="dxa"/>
            <w:shd w:val="clear" w:color="auto" w:fill="D9E2F3" w:themeFill="accent1" w:themeFillTint="33"/>
          </w:tcPr>
          <w:p w14:paraId="7BB906AF" w14:textId="6F2A4D27" w:rsidR="00951A28" w:rsidRPr="00694BDF" w:rsidRDefault="002C0CAE" w:rsidP="000C286B">
            <w:pPr>
              <w:pStyle w:val="ListParagraph"/>
              <w:numPr>
                <w:ilvl w:val="0"/>
                <w:numId w:val="3"/>
              </w:numPr>
              <w:rPr>
                <w:rFonts w:cstheme="minorHAnsi"/>
                <w:b/>
                <w:bCs/>
              </w:rPr>
            </w:pPr>
            <w:bookmarkStart w:id="0" w:name="_Hlk55549769"/>
            <w:r w:rsidRPr="00694BDF">
              <w:rPr>
                <w:rFonts w:cstheme="minorHAnsi"/>
                <w:b/>
                <w:bCs/>
              </w:rPr>
              <w:t xml:space="preserve">How will the initial email address be obtained? </w:t>
            </w:r>
          </w:p>
          <w:p w14:paraId="3428762E" w14:textId="1FFF4BEA" w:rsidR="00C410F2" w:rsidRPr="00694BDF" w:rsidRDefault="00C410F2" w:rsidP="007A647D">
            <w:pPr>
              <w:pStyle w:val="ListParagraph"/>
              <w:ind w:left="360"/>
              <w:rPr>
                <w:rFonts w:cstheme="minorHAnsi"/>
                <w:shd w:val="clear" w:color="auto" w:fill="FFFFFF"/>
              </w:rPr>
            </w:pPr>
          </w:p>
        </w:tc>
      </w:tr>
      <w:tr w:rsidR="00C410F2" w:rsidRPr="00694BDF" w14:paraId="40AC7962" w14:textId="77777777" w:rsidTr="009D10F5">
        <w:tc>
          <w:tcPr>
            <w:tcW w:w="9350" w:type="dxa"/>
          </w:tcPr>
          <w:p w14:paraId="6468AB37" w14:textId="496151C6" w:rsidR="00C410F2" w:rsidRPr="00694BDF" w:rsidRDefault="00C410F2" w:rsidP="00C410F2">
            <w:pPr>
              <w:pStyle w:val="ListParagraph"/>
              <w:ind w:left="0"/>
              <w:rPr>
                <w:rFonts w:cstheme="minorHAnsi"/>
                <w:b/>
                <w:bCs/>
                <w:shd w:val="clear" w:color="auto" w:fill="FFFFFF"/>
              </w:rPr>
            </w:pPr>
            <w:r w:rsidRPr="00694BDF">
              <w:rPr>
                <w:rFonts w:cstheme="minorHAnsi"/>
                <w:b/>
                <w:bCs/>
                <w:shd w:val="clear" w:color="auto" w:fill="FFFFFF"/>
              </w:rPr>
              <w:t>Example Response:</w:t>
            </w:r>
          </w:p>
          <w:p w14:paraId="390645B1" w14:textId="2A100D92" w:rsidR="00C410F2" w:rsidRPr="00694BDF" w:rsidRDefault="000A3F76" w:rsidP="008918DF">
            <w:pPr>
              <w:rPr>
                <w:rFonts w:cstheme="minorHAnsi"/>
                <w:shd w:val="clear" w:color="auto" w:fill="FFFFFF"/>
              </w:rPr>
            </w:pPr>
            <w:r w:rsidRPr="00694BDF">
              <w:rPr>
                <w:rStyle w:val="normaltextrun"/>
                <w:rFonts w:cstheme="minorHAnsi"/>
                <w:color w:val="000000"/>
                <w:shd w:val="clear" w:color="auto" w:fill="FFFFFF"/>
              </w:rPr>
              <w:t>During recruitment, an initial email address will be collected over the phone or during an office visit. This email address will be used to send the Permission to Use Email form using REDCap. The prospective participant will be asked to verify the email that they wish to use for the consent process on the Permission to Use Email form. </w:t>
            </w:r>
            <w:r w:rsidRPr="00694BDF">
              <w:rPr>
                <w:rStyle w:val="eop"/>
                <w:rFonts w:cstheme="minorHAnsi"/>
                <w:color w:val="000000"/>
                <w:shd w:val="clear" w:color="auto" w:fill="FFFFFF"/>
              </w:rPr>
              <w:t> </w:t>
            </w:r>
          </w:p>
        </w:tc>
      </w:tr>
      <w:tr w:rsidR="00BC3E12" w:rsidRPr="00694BDF" w14:paraId="62D97D30" w14:textId="77777777" w:rsidTr="009D10F5">
        <w:tc>
          <w:tcPr>
            <w:tcW w:w="9350" w:type="dxa"/>
            <w:shd w:val="clear" w:color="auto" w:fill="E2EFD9" w:themeFill="accent6" w:themeFillTint="33"/>
          </w:tcPr>
          <w:p w14:paraId="6D479266" w14:textId="17443B2B" w:rsidR="008D44F1" w:rsidRPr="00694BDF" w:rsidRDefault="722F416D" w:rsidP="2FF98F66">
            <w:pPr>
              <w:rPr>
                <w:rFonts w:eastAsia="Calibri Light" w:cstheme="minorHAnsi"/>
                <w:color w:val="000000" w:themeColor="text1"/>
              </w:rPr>
            </w:pPr>
            <w:r w:rsidRPr="00694BDF">
              <w:rPr>
                <w:rFonts w:eastAsia="Calibri Light" w:cstheme="minorHAnsi"/>
                <w:b/>
                <w:bCs/>
                <w:color w:val="000000" w:themeColor="text1"/>
              </w:rPr>
              <w:t>Reviewer Considerations:</w:t>
            </w:r>
          </w:p>
          <w:p w14:paraId="5F3DD9CD" w14:textId="5F7CBCAD" w:rsidR="00EB6287" w:rsidRPr="00694BDF" w:rsidRDefault="722F416D" w:rsidP="2FF98F66">
            <w:pPr>
              <w:rPr>
                <w:rFonts w:eastAsia="Calibri Light" w:cstheme="minorHAnsi"/>
                <w:color w:val="000000" w:themeColor="text1"/>
              </w:rPr>
            </w:pPr>
            <w:r w:rsidRPr="00694BDF">
              <w:rPr>
                <w:rFonts w:eastAsia="Calibri Light" w:cstheme="minorHAnsi"/>
                <w:color w:val="000000" w:themeColor="text1"/>
              </w:rPr>
              <w:t>There are no specific requirements related to eIC. Refer to acceptable practices during advertising and recruitment.</w:t>
            </w:r>
          </w:p>
        </w:tc>
      </w:tr>
      <w:tr w:rsidR="00EB6287" w:rsidRPr="00694BDF" w14:paraId="03A0997A" w14:textId="77777777" w:rsidTr="009D10F5">
        <w:tc>
          <w:tcPr>
            <w:tcW w:w="9350" w:type="dxa"/>
            <w:shd w:val="clear" w:color="auto" w:fill="FFF2CC" w:themeFill="accent4" w:themeFillTint="33"/>
          </w:tcPr>
          <w:p w14:paraId="091D2112" w14:textId="77777777" w:rsidR="00EB6287" w:rsidRPr="00694BDF" w:rsidRDefault="00EB6287" w:rsidP="2FF98F66">
            <w:pPr>
              <w:rPr>
                <w:rFonts w:eastAsia="Calibri Light" w:cstheme="minorHAnsi"/>
                <w:b/>
                <w:bCs/>
                <w:color w:val="000000" w:themeColor="text1"/>
              </w:rPr>
            </w:pPr>
            <w:r w:rsidRPr="00694BDF">
              <w:rPr>
                <w:rFonts w:eastAsia="Calibri Light" w:cstheme="minorHAnsi"/>
                <w:b/>
                <w:bCs/>
                <w:color w:val="000000" w:themeColor="text1"/>
              </w:rPr>
              <w:t>Notes:</w:t>
            </w:r>
          </w:p>
          <w:p w14:paraId="03F9601E" w14:textId="77777777" w:rsidR="00EB6287" w:rsidRPr="00694BDF" w:rsidRDefault="00EB6287" w:rsidP="2FF98F66">
            <w:pPr>
              <w:rPr>
                <w:rFonts w:eastAsia="Calibri Light" w:cstheme="minorHAnsi"/>
                <w:b/>
                <w:bCs/>
                <w:color w:val="000000" w:themeColor="text1"/>
              </w:rPr>
            </w:pPr>
          </w:p>
          <w:p w14:paraId="1223D49F" w14:textId="3D8A76B9" w:rsidR="00EB6287" w:rsidRPr="00694BDF" w:rsidRDefault="00EB6287" w:rsidP="2FF98F66">
            <w:pPr>
              <w:rPr>
                <w:rFonts w:eastAsia="Calibri Light" w:cstheme="minorHAnsi"/>
                <w:b/>
                <w:bCs/>
                <w:color w:val="000000" w:themeColor="text1"/>
              </w:rPr>
            </w:pPr>
          </w:p>
        </w:tc>
      </w:tr>
      <w:bookmarkEnd w:id="0"/>
      <w:tr w:rsidR="00A12DDE" w:rsidRPr="00694BDF" w14:paraId="7905F3D0" w14:textId="77777777" w:rsidTr="009D10F5">
        <w:tc>
          <w:tcPr>
            <w:tcW w:w="9350" w:type="dxa"/>
            <w:shd w:val="clear" w:color="auto" w:fill="D9E2F3" w:themeFill="accent1" w:themeFillTint="33"/>
          </w:tcPr>
          <w:p w14:paraId="4D877569" w14:textId="337467FF" w:rsidR="009B6751" w:rsidRPr="00694BDF" w:rsidRDefault="009B6751" w:rsidP="00694BDF">
            <w:pPr>
              <w:pStyle w:val="paragraph"/>
              <w:numPr>
                <w:ilvl w:val="0"/>
                <w:numId w:val="3"/>
              </w:numPr>
              <w:spacing w:before="0" w:beforeAutospacing="0" w:after="0" w:afterAutospacing="0"/>
              <w:textAlignment w:val="baseline"/>
              <w:rPr>
                <w:rFonts w:asciiTheme="minorHAnsi" w:hAnsiTheme="minorHAnsi" w:cstheme="minorHAnsi"/>
              </w:rPr>
            </w:pPr>
            <w:r w:rsidRPr="00694BDF">
              <w:rPr>
                <w:rStyle w:val="normaltextrun"/>
                <w:rFonts w:asciiTheme="minorHAnsi" w:eastAsiaTheme="majorEastAsia" w:hAnsiTheme="minorHAnsi" w:cstheme="minorHAnsi"/>
                <w:b/>
                <w:bCs/>
              </w:rPr>
              <w:t>How will electronic materials be used for informed consent?</w:t>
            </w:r>
            <w:r w:rsidRPr="00694BDF">
              <w:rPr>
                <w:rStyle w:val="eop"/>
                <w:rFonts w:asciiTheme="minorHAnsi" w:hAnsiTheme="minorHAnsi" w:cstheme="minorHAnsi"/>
              </w:rPr>
              <w:t> </w:t>
            </w:r>
          </w:p>
          <w:p w14:paraId="60B00E84" w14:textId="77777777" w:rsidR="009B6751" w:rsidRPr="00694BDF" w:rsidRDefault="009B6751" w:rsidP="000C286B">
            <w:pPr>
              <w:pStyle w:val="paragraph"/>
              <w:numPr>
                <w:ilvl w:val="0"/>
                <w:numId w:val="9"/>
              </w:numPr>
              <w:spacing w:before="0" w:beforeAutospacing="0" w:after="0" w:afterAutospacing="0"/>
              <w:ind w:left="360" w:firstLine="0"/>
              <w:textAlignment w:val="baseline"/>
              <w:rPr>
                <w:rFonts w:asciiTheme="minorHAnsi" w:hAnsiTheme="minorHAnsi" w:cstheme="minorHAnsi"/>
              </w:rPr>
            </w:pPr>
            <w:r w:rsidRPr="00694BDF">
              <w:rPr>
                <w:rStyle w:val="normaltextrun"/>
                <w:rFonts w:asciiTheme="minorHAnsi" w:eastAsiaTheme="majorEastAsia" w:hAnsiTheme="minorHAnsi" w:cstheme="minorHAnsi"/>
              </w:rPr>
              <w:t>Remote </w:t>
            </w:r>
            <w:r w:rsidRPr="00694BDF">
              <w:rPr>
                <w:rStyle w:val="eop"/>
                <w:rFonts w:asciiTheme="minorHAnsi" w:hAnsiTheme="minorHAnsi" w:cstheme="minorHAnsi"/>
              </w:rPr>
              <w:t> </w:t>
            </w:r>
          </w:p>
          <w:p w14:paraId="5D29C1D5" w14:textId="77777777" w:rsidR="009B6751" w:rsidRPr="00694BDF" w:rsidRDefault="009B6751" w:rsidP="000C286B">
            <w:pPr>
              <w:pStyle w:val="paragraph"/>
              <w:numPr>
                <w:ilvl w:val="0"/>
                <w:numId w:val="9"/>
              </w:numPr>
              <w:spacing w:before="0" w:beforeAutospacing="0" w:after="0" w:afterAutospacing="0"/>
              <w:ind w:left="360" w:firstLine="0"/>
              <w:textAlignment w:val="baseline"/>
              <w:rPr>
                <w:rFonts w:asciiTheme="minorHAnsi" w:hAnsiTheme="minorHAnsi" w:cstheme="minorHAnsi"/>
              </w:rPr>
            </w:pPr>
            <w:r w:rsidRPr="00694BDF">
              <w:rPr>
                <w:rStyle w:val="normaltextrun"/>
                <w:rFonts w:asciiTheme="minorHAnsi" w:eastAsiaTheme="majorEastAsia" w:hAnsiTheme="minorHAnsi" w:cstheme="minorHAnsi"/>
              </w:rPr>
              <w:t>In-Person</w:t>
            </w:r>
            <w:r w:rsidRPr="00694BDF">
              <w:rPr>
                <w:rStyle w:val="eop"/>
                <w:rFonts w:asciiTheme="minorHAnsi" w:hAnsiTheme="minorHAnsi" w:cstheme="minorHAnsi"/>
              </w:rPr>
              <w:t> </w:t>
            </w:r>
          </w:p>
          <w:p w14:paraId="1897279D" w14:textId="18483651" w:rsidR="009B6751" w:rsidRPr="00FC2CC2" w:rsidRDefault="009B6751" w:rsidP="00585D51">
            <w:pPr>
              <w:pStyle w:val="paragraph"/>
              <w:numPr>
                <w:ilvl w:val="0"/>
                <w:numId w:val="9"/>
              </w:numPr>
              <w:spacing w:before="0" w:beforeAutospacing="0" w:after="0" w:afterAutospacing="0"/>
              <w:ind w:left="360" w:firstLine="0"/>
              <w:textAlignment w:val="baseline"/>
              <w:rPr>
                <w:rFonts w:asciiTheme="minorHAnsi" w:hAnsiTheme="minorHAnsi" w:cstheme="minorHAnsi"/>
              </w:rPr>
            </w:pPr>
            <w:r w:rsidRPr="00FC2CC2">
              <w:rPr>
                <w:rStyle w:val="normaltextrun"/>
                <w:rFonts w:asciiTheme="minorHAnsi" w:eastAsiaTheme="majorEastAsia" w:hAnsiTheme="minorHAnsi" w:cstheme="minorHAnsi"/>
              </w:rPr>
              <w:t>Both Remote and In-Person</w:t>
            </w:r>
            <w:r w:rsidRPr="00FC2CC2">
              <w:rPr>
                <w:rStyle w:val="eop"/>
                <w:rFonts w:asciiTheme="minorHAnsi" w:hAnsiTheme="minorHAnsi" w:cstheme="minorHAnsi"/>
              </w:rPr>
              <w:t>  </w:t>
            </w:r>
          </w:p>
          <w:p w14:paraId="4B0424D6" w14:textId="77777777" w:rsidR="00A12DDE" w:rsidRPr="00694BDF" w:rsidRDefault="00A12DDE" w:rsidP="00FC2CC2">
            <w:pPr>
              <w:pStyle w:val="paragraph"/>
              <w:spacing w:before="0" w:beforeAutospacing="0" w:after="0" w:afterAutospacing="0"/>
              <w:textAlignment w:val="baseline"/>
              <w:rPr>
                <w:rFonts w:asciiTheme="minorHAnsi" w:hAnsiTheme="minorHAnsi" w:cstheme="minorHAnsi"/>
                <w:shd w:val="clear" w:color="auto" w:fill="FFFFFF"/>
              </w:rPr>
            </w:pPr>
          </w:p>
        </w:tc>
      </w:tr>
      <w:tr w:rsidR="00A12DDE" w:rsidRPr="00694BDF" w14:paraId="66BCAFBA" w14:textId="77777777" w:rsidTr="009D10F5">
        <w:tc>
          <w:tcPr>
            <w:tcW w:w="9350" w:type="dxa"/>
          </w:tcPr>
          <w:p w14:paraId="74677D1A" w14:textId="77777777" w:rsidR="00A12DDE" w:rsidRPr="00694BDF" w:rsidRDefault="00A12DDE" w:rsidP="0048489A">
            <w:pPr>
              <w:pStyle w:val="ListParagraph"/>
              <w:ind w:left="0"/>
              <w:rPr>
                <w:rFonts w:cstheme="minorHAnsi"/>
                <w:b/>
                <w:bCs/>
                <w:color w:val="2F5496" w:themeColor="accent1" w:themeShade="BF"/>
                <w:shd w:val="clear" w:color="auto" w:fill="FFFFFF"/>
              </w:rPr>
            </w:pPr>
            <w:r w:rsidRPr="00694BDF">
              <w:rPr>
                <w:rFonts w:cstheme="minorHAnsi"/>
                <w:b/>
                <w:bCs/>
                <w:color w:val="2F5496" w:themeColor="accent1" w:themeShade="BF"/>
                <w:shd w:val="clear" w:color="auto" w:fill="FFFFFF"/>
              </w:rPr>
              <w:t>Example Response:</w:t>
            </w:r>
          </w:p>
          <w:p w14:paraId="00FC51A0" w14:textId="6C15F426" w:rsidR="00A12DDE" w:rsidRPr="00694BDF" w:rsidRDefault="00A607F7" w:rsidP="00BF42B0">
            <w:pPr>
              <w:pStyle w:val="ListParagraph"/>
              <w:ind w:left="0"/>
              <w:rPr>
                <w:rFonts w:cstheme="minorHAnsi"/>
                <w:shd w:val="clear" w:color="auto" w:fill="FFFFFF"/>
              </w:rPr>
            </w:pPr>
            <w:r w:rsidRPr="00694BDF">
              <w:rPr>
                <w:rFonts w:cstheme="minorHAnsi"/>
                <w:shd w:val="clear" w:color="auto" w:fill="FFFFFF"/>
              </w:rPr>
              <w:t>Prospective</w:t>
            </w:r>
            <w:r w:rsidR="006A31C9" w:rsidRPr="00694BDF">
              <w:rPr>
                <w:rFonts w:cstheme="minorHAnsi"/>
                <w:shd w:val="clear" w:color="auto" w:fill="FFFFFF"/>
              </w:rPr>
              <w:t xml:space="preserve"> </w:t>
            </w:r>
            <w:r w:rsidR="0085026B" w:rsidRPr="00694BDF">
              <w:rPr>
                <w:rFonts w:cstheme="minorHAnsi"/>
                <w:shd w:val="clear" w:color="auto" w:fill="FFFFFF"/>
              </w:rPr>
              <w:t>p</w:t>
            </w:r>
            <w:r w:rsidRPr="00694BDF">
              <w:rPr>
                <w:rFonts w:cstheme="minorHAnsi"/>
                <w:shd w:val="clear" w:color="auto" w:fill="FFFFFF"/>
              </w:rPr>
              <w:t>articipant</w:t>
            </w:r>
            <w:r w:rsidR="006A31C9" w:rsidRPr="00694BDF">
              <w:rPr>
                <w:rFonts w:cstheme="minorHAnsi"/>
                <w:shd w:val="clear" w:color="auto" w:fill="FFFFFF"/>
              </w:rPr>
              <w:t>s will be consented both in-person and remotely</w:t>
            </w:r>
            <w:r w:rsidR="00BC4854" w:rsidRPr="00694BDF">
              <w:rPr>
                <w:rFonts w:cstheme="minorHAnsi"/>
                <w:shd w:val="clear" w:color="auto" w:fill="FFFFFF"/>
              </w:rPr>
              <w:t xml:space="preserve">. </w:t>
            </w:r>
          </w:p>
          <w:p w14:paraId="6AD41F2B" w14:textId="77777777" w:rsidR="00A12DDE" w:rsidRPr="00694BDF" w:rsidRDefault="00A12DDE" w:rsidP="0048489A">
            <w:pPr>
              <w:rPr>
                <w:rFonts w:cstheme="minorHAnsi"/>
                <w:shd w:val="clear" w:color="auto" w:fill="FFFFFF"/>
              </w:rPr>
            </w:pPr>
          </w:p>
        </w:tc>
      </w:tr>
      <w:tr w:rsidR="00A12DDE" w:rsidRPr="00694BDF" w14:paraId="17676AFD" w14:textId="77777777" w:rsidTr="009D10F5">
        <w:tc>
          <w:tcPr>
            <w:tcW w:w="9350" w:type="dxa"/>
            <w:shd w:val="clear" w:color="auto" w:fill="E2EFD9" w:themeFill="accent6" w:themeFillTint="33"/>
          </w:tcPr>
          <w:p w14:paraId="6FAE68BB" w14:textId="23694980" w:rsidR="00A12DDE" w:rsidRPr="00694BDF" w:rsidRDefault="00724D71" w:rsidP="00E44D28">
            <w:pPr>
              <w:rPr>
                <w:rFonts w:cstheme="minorHAnsi"/>
                <w:b/>
                <w:bCs/>
              </w:rPr>
            </w:pPr>
            <w:r w:rsidRPr="00694BDF">
              <w:rPr>
                <w:rFonts w:cstheme="minorHAnsi"/>
                <w:b/>
                <w:bCs/>
              </w:rPr>
              <w:t>Reviewer Considerations</w:t>
            </w:r>
            <w:r w:rsidR="00A12DDE" w:rsidRPr="00694BDF">
              <w:rPr>
                <w:rFonts w:cstheme="minorHAnsi"/>
                <w:b/>
                <w:bCs/>
              </w:rPr>
              <w:t>:</w:t>
            </w:r>
          </w:p>
          <w:p w14:paraId="10F4B8EF" w14:textId="1A41D7E7" w:rsidR="00A12DDE" w:rsidRPr="0018076C" w:rsidRDefault="0018076C" w:rsidP="0018076C">
            <w:r w:rsidRPr="0018076C">
              <w:t>None</w:t>
            </w:r>
          </w:p>
        </w:tc>
      </w:tr>
      <w:tr w:rsidR="00EB6287" w:rsidRPr="00694BDF" w14:paraId="1DE30303" w14:textId="77777777" w:rsidTr="009D10F5">
        <w:tc>
          <w:tcPr>
            <w:tcW w:w="9350" w:type="dxa"/>
            <w:shd w:val="clear" w:color="auto" w:fill="FFF2CC" w:themeFill="accent4" w:themeFillTint="33"/>
          </w:tcPr>
          <w:p w14:paraId="65990461" w14:textId="77777777" w:rsidR="00EB6287" w:rsidRPr="00694BDF" w:rsidRDefault="00EB6287" w:rsidP="00E44D28">
            <w:pPr>
              <w:rPr>
                <w:rFonts w:cstheme="minorHAnsi"/>
                <w:b/>
                <w:bCs/>
              </w:rPr>
            </w:pPr>
            <w:r w:rsidRPr="00694BDF">
              <w:rPr>
                <w:rFonts w:cstheme="minorHAnsi"/>
                <w:b/>
                <w:bCs/>
              </w:rPr>
              <w:t>Notes:</w:t>
            </w:r>
          </w:p>
          <w:p w14:paraId="42F170B5" w14:textId="77777777" w:rsidR="00EB6287" w:rsidRPr="00694BDF" w:rsidRDefault="00EB6287" w:rsidP="00E44D28">
            <w:pPr>
              <w:rPr>
                <w:rFonts w:cstheme="minorHAnsi"/>
                <w:b/>
                <w:bCs/>
              </w:rPr>
            </w:pPr>
          </w:p>
          <w:p w14:paraId="56EEB001" w14:textId="3A49F965" w:rsidR="00EB6287" w:rsidRPr="00694BDF" w:rsidRDefault="00EB6287" w:rsidP="00E44D28">
            <w:pPr>
              <w:rPr>
                <w:rFonts w:cstheme="minorHAnsi"/>
                <w:b/>
                <w:bCs/>
              </w:rPr>
            </w:pPr>
          </w:p>
        </w:tc>
      </w:tr>
      <w:tr w:rsidR="009D10F5" w:rsidRPr="00694BDF" w14:paraId="695934EC" w14:textId="77777777" w:rsidTr="009D10F5">
        <w:tc>
          <w:tcPr>
            <w:tcW w:w="9350" w:type="dxa"/>
            <w:shd w:val="clear" w:color="auto" w:fill="D9E2F3" w:themeFill="accent1" w:themeFillTint="33"/>
            <w:hideMark/>
          </w:tcPr>
          <w:p w14:paraId="5527685D" w14:textId="25A2D3B6" w:rsidR="009D10F5" w:rsidRPr="00694BDF" w:rsidRDefault="009D10F5" w:rsidP="00694BDF">
            <w:pPr>
              <w:pStyle w:val="ListParagraph"/>
              <w:widowControl/>
              <w:numPr>
                <w:ilvl w:val="0"/>
                <w:numId w:val="3"/>
              </w:numPr>
              <w:autoSpaceDE/>
              <w:autoSpaceDN/>
              <w:textAlignment w:val="baseline"/>
              <w:rPr>
                <w:rFonts w:eastAsia="Times New Roman" w:cstheme="minorHAnsi"/>
              </w:rPr>
            </w:pPr>
            <w:r w:rsidRPr="00694BDF">
              <w:rPr>
                <w:rFonts w:eastAsia="Times New Roman" w:cstheme="minorHAnsi"/>
                <w:b/>
                <w:bCs/>
              </w:rPr>
              <w:t>FEDERALLY FUNDED RESEARCH: Requirements include that paper-based consent must be offered unless the research cannot be conducted unless all consent is remote, or the IRB approves waiving the paper-based consent.  </w:t>
            </w:r>
            <w:r w:rsidRPr="00694BDF">
              <w:rPr>
                <w:rFonts w:eastAsia="Times New Roman" w:cstheme="minorHAnsi"/>
              </w:rPr>
              <w:t> </w:t>
            </w:r>
          </w:p>
          <w:p w14:paraId="63DB8C27" w14:textId="77777777" w:rsidR="009D10F5" w:rsidRPr="00694BDF" w:rsidRDefault="009D10F5" w:rsidP="009D10F5">
            <w:pPr>
              <w:widowControl/>
              <w:autoSpaceDE/>
              <w:autoSpaceDN/>
              <w:textAlignment w:val="baseline"/>
              <w:rPr>
                <w:rFonts w:eastAsia="Times New Roman" w:cstheme="minorHAnsi"/>
              </w:rPr>
            </w:pPr>
            <w:r w:rsidRPr="00694BDF">
              <w:rPr>
                <w:rFonts w:eastAsia="Times New Roman" w:cstheme="minorHAnsi"/>
              </w:rPr>
              <w:t>  </w:t>
            </w:r>
          </w:p>
          <w:p w14:paraId="789CA23C" w14:textId="55D7621E" w:rsidR="009D10F5" w:rsidRPr="00694BDF" w:rsidRDefault="009D10F5" w:rsidP="000C286B">
            <w:pPr>
              <w:widowControl/>
              <w:numPr>
                <w:ilvl w:val="0"/>
                <w:numId w:val="11"/>
              </w:numPr>
              <w:autoSpaceDE/>
              <w:autoSpaceDN/>
              <w:ind w:left="360" w:firstLine="0"/>
              <w:textAlignment w:val="baseline"/>
              <w:rPr>
                <w:rFonts w:eastAsia="Times New Roman" w:cstheme="minorHAnsi"/>
              </w:rPr>
            </w:pPr>
            <w:r w:rsidRPr="00694BDF">
              <w:rPr>
                <w:rFonts w:eastAsia="Times New Roman" w:cstheme="minorHAnsi"/>
              </w:rPr>
              <w:t>If a paper-based consent form </w:t>
            </w:r>
            <w:r w:rsidR="0028631C">
              <w:rPr>
                <w:rFonts w:eastAsia="Times New Roman" w:cstheme="minorHAnsi"/>
              </w:rPr>
              <w:t>can not</w:t>
            </w:r>
            <w:r w:rsidRPr="00694BDF">
              <w:rPr>
                <w:rFonts w:eastAsia="Times New Roman" w:cstheme="minorHAnsi"/>
              </w:rPr>
              <w:t xml:space="preserve"> be offered as an alternative, please explain why.   </w:t>
            </w:r>
          </w:p>
          <w:p w14:paraId="2C08D17B" w14:textId="77777777" w:rsidR="009D10F5" w:rsidRPr="00694BDF" w:rsidRDefault="009D10F5" w:rsidP="000C286B">
            <w:pPr>
              <w:widowControl/>
              <w:numPr>
                <w:ilvl w:val="0"/>
                <w:numId w:val="12"/>
              </w:numPr>
              <w:autoSpaceDE/>
              <w:autoSpaceDN/>
              <w:ind w:left="360" w:firstLine="0"/>
              <w:textAlignment w:val="baseline"/>
              <w:rPr>
                <w:rFonts w:eastAsia="Times New Roman" w:cstheme="minorHAnsi"/>
              </w:rPr>
            </w:pPr>
            <w:r w:rsidRPr="00694BDF">
              <w:rPr>
                <w:rFonts w:eastAsia="Times New Roman" w:cstheme="minorHAnsi"/>
              </w:rPr>
              <w:t>Explain how the paper-based form will be provided to a REMOTE  prospective participant and returned to WVU.  </w:t>
            </w:r>
          </w:p>
        </w:tc>
      </w:tr>
      <w:tr w:rsidR="009D10F5" w:rsidRPr="00694BDF" w14:paraId="793F972D" w14:textId="77777777" w:rsidTr="009D10F5">
        <w:tc>
          <w:tcPr>
            <w:tcW w:w="9350" w:type="dxa"/>
            <w:hideMark/>
          </w:tcPr>
          <w:p w14:paraId="1E502863" w14:textId="77777777" w:rsidR="009D10F5" w:rsidRPr="00694BDF" w:rsidRDefault="009D10F5" w:rsidP="009D10F5">
            <w:pPr>
              <w:widowControl/>
              <w:autoSpaceDE/>
              <w:autoSpaceDN/>
              <w:textAlignment w:val="baseline"/>
              <w:rPr>
                <w:rFonts w:eastAsia="Times New Roman" w:cstheme="minorHAnsi"/>
              </w:rPr>
            </w:pPr>
            <w:r w:rsidRPr="00694BDF">
              <w:rPr>
                <w:rFonts w:eastAsia="Times New Roman" w:cstheme="minorHAnsi"/>
                <w:b/>
                <w:bCs/>
                <w:color w:val="2F5496"/>
              </w:rPr>
              <w:t>Example Response:</w:t>
            </w:r>
            <w:r w:rsidRPr="00694BDF">
              <w:rPr>
                <w:rFonts w:eastAsia="Times New Roman" w:cstheme="minorHAnsi"/>
                <w:color w:val="2F5496"/>
              </w:rPr>
              <w:t> </w:t>
            </w:r>
          </w:p>
          <w:p w14:paraId="042A31F7" w14:textId="77777777" w:rsidR="009D10F5" w:rsidRPr="00694BDF" w:rsidRDefault="009D10F5" w:rsidP="009D10F5">
            <w:pPr>
              <w:widowControl/>
              <w:autoSpaceDE/>
              <w:autoSpaceDN/>
              <w:ind w:left="720"/>
              <w:textAlignment w:val="baseline"/>
              <w:rPr>
                <w:rFonts w:eastAsia="Times New Roman" w:cstheme="minorHAnsi"/>
              </w:rPr>
            </w:pPr>
            <w:r w:rsidRPr="00694BDF">
              <w:rPr>
                <w:rFonts w:eastAsia="Times New Roman" w:cstheme="minorHAnsi"/>
              </w:rPr>
              <w:lastRenderedPageBreak/>
              <w:t>For remote prospective participants who cannot access or use the electronic consent form: </w:t>
            </w:r>
          </w:p>
          <w:p w14:paraId="61CB7598"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Two paper copies will be mailed using US Postal Mail.   </w:t>
            </w:r>
          </w:p>
          <w:p w14:paraId="556B3025"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A self-addressed stamped envelope will be included for the signed returned consent form.   </w:t>
            </w:r>
          </w:p>
          <w:p w14:paraId="0C22D2D0"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The prospective participant will be instructed NOT to sign the form until they have discussed the research with a WVU Researcher.  </w:t>
            </w:r>
          </w:p>
          <w:p w14:paraId="2EFE2119"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A telephone call will be scheduled for the Consenting Researcher to explain the research, the form, and answer any questions.  </w:t>
            </w:r>
          </w:p>
          <w:p w14:paraId="66488403"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The prospective participant will sign the forms and mail one copy to WVU. </w:t>
            </w:r>
          </w:p>
          <w:p w14:paraId="06FD4F52"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The Consenting Researcher will sign the form when it is returned to WVU. </w:t>
            </w:r>
          </w:p>
          <w:p w14:paraId="3ED8A34D"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Verification of Identity will occur during the telephone call using a passcode provided by the WVU research team. </w:t>
            </w:r>
          </w:p>
          <w:p w14:paraId="17FDA8C0" w14:textId="77777777" w:rsidR="009D10F5" w:rsidRPr="00694BDF" w:rsidRDefault="009D10F5" w:rsidP="009D10F5">
            <w:pPr>
              <w:widowControl/>
              <w:autoSpaceDE/>
              <w:autoSpaceDN/>
              <w:textAlignment w:val="baseline"/>
              <w:rPr>
                <w:rFonts w:eastAsia="Times New Roman" w:cstheme="minorHAnsi"/>
              </w:rPr>
            </w:pPr>
            <w:r w:rsidRPr="00694BDF">
              <w:rPr>
                <w:rFonts w:eastAsia="Times New Roman" w:cstheme="minorHAnsi"/>
              </w:rPr>
              <w:t> </w:t>
            </w:r>
          </w:p>
        </w:tc>
      </w:tr>
      <w:tr w:rsidR="009D10F5" w:rsidRPr="00694BDF" w14:paraId="5288BD03" w14:textId="77777777" w:rsidTr="009D10F5">
        <w:tc>
          <w:tcPr>
            <w:tcW w:w="9350" w:type="dxa"/>
            <w:shd w:val="clear" w:color="auto" w:fill="FFF2CC" w:themeFill="accent4" w:themeFillTint="33"/>
            <w:hideMark/>
          </w:tcPr>
          <w:p w14:paraId="179799DA" w14:textId="77777777" w:rsidR="009D10F5" w:rsidRPr="00694BDF" w:rsidRDefault="009D10F5" w:rsidP="009D10F5">
            <w:pPr>
              <w:widowControl/>
              <w:autoSpaceDE/>
              <w:autoSpaceDN/>
              <w:textAlignment w:val="baseline"/>
              <w:rPr>
                <w:rFonts w:eastAsia="Times New Roman" w:cstheme="minorHAnsi"/>
              </w:rPr>
            </w:pPr>
            <w:r w:rsidRPr="00694BDF">
              <w:rPr>
                <w:rFonts w:eastAsia="Times New Roman" w:cstheme="minorHAnsi"/>
                <w:b/>
                <w:bCs/>
              </w:rPr>
              <w:lastRenderedPageBreak/>
              <w:t>Response:</w:t>
            </w:r>
            <w:r w:rsidRPr="00694BDF">
              <w:rPr>
                <w:rFonts w:eastAsia="Times New Roman" w:cstheme="minorHAnsi"/>
              </w:rPr>
              <w:t> </w:t>
            </w:r>
          </w:p>
          <w:p w14:paraId="2DF60774" w14:textId="77777777" w:rsidR="009D10F5" w:rsidRPr="00694BDF" w:rsidRDefault="009D10F5" w:rsidP="009D10F5">
            <w:pPr>
              <w:widowControl/>
              <w:autoSpaceDE/>
              <w:autoSpaceDN/>
              <w:textAlignment w:val="baseline"/>
              <w:rPr>
                <w:rFonts w:eastAsia="Times New Roman" w:cstheme="minorHAnsi"/>
              </w:rPr>
            </w:pPr>
            <w:r w:rsidRPr="00694BDF">
              <w:rPr>
                <w:rFonts w:eastAsia="Times New Roman" w:cstheme="minorHAnsi"/>
              </w:rPr>
              <w:t> </w:t>
            </w:r>
          </w:p>
        </w:tc>
      </w:tr>
      <w:tr w:rsidR="00EC0C1C" w:rsidRPr="00694BDF" w14:paraId="5FD5F3D0" w14:textId="77777777" w:rsidTr="00EC0C1C">
        <w:tc>
          <w:tcPr>
            <w:tcW w:w="9350" w:type="dxa"/>
            <w:shd w:val="clear" w:color="auto" w:fill="E2EFD9" w:themeFill="accent6" w:themeFillTint="33"/>
          </w:tcPr>
          <w:p w14:paraId="11B6483D" w14:textId="011716AF" w:rsidR="00EC0C1C" w:rsidRPr="00694BDF" w:rsidRDefault="00EC0C1C" w:rsidP="00EC0C1C">
            <w:pPr>
              <w:rPr>
                <w:rFonts w:cstheme="minorHAnsi"/>
                <w:b/>
                <w:bCs/>
              </w:rPr>
            </w:pPr>
            <w:r w:rsidRPr="00694BDF">
              <w:rPr>
                <w:rFonts w:cstheme="minorHAnsi"/>
                <w:b/>
                <w:bCs/>
              </w:rPr>
              <w:t>Reviewer Considerations:</w:t>
            </w:r>
          </w:p>
          <w:p w14:paraId="6DCDDDDC" w14:textId="789C42ED" w:rsidR="006F7E22" w:rsidRPr="00694BDF" w:rsidRDefault="006F7E22" w:rsidP="00EC0C1C">
            <w:pPr>
              <w:rPr>
                <w:rFonts w:cstheme="minorHAnsi"/>
                <w:u w:val="single"/>
              </w:rPr>
            </w:pPr>
            <w:r w:rsidRPr="00694BDF">
              <w:rPr>
                <w:rFonts w:cstheme="minorHAnsi"/>
                <w:u w:val="single"/>
              </w:rPr>
              <w:t>Federal Requirements:</w:t>
            </w:r>
          </w:p>
          <w:p w14:paraId="6254F1DD" w14:textId="5851494C" w:rsidR="006F7E22" w:rsidRPr="00694BDF" w:rsidRDefault="006F7E22" w:rsidP="00EC0C1C">
            <w:pPr>
              <w:rPr>
                <w:rFonts w:cstheme="minorHAnsi"/>
              </w:rPr>
            </w:pPr>
            <w:r w:rsidRPr="00694BDF">
              <w:rPr>
                <w:rFonts w:cstheme="minorHAnsi"/>
              </w:rPr>
              <w:t xml:space="preserve">HIPAA – </w:t>
            </w:r>
            <w:r w:rsidR="00622EA2" w:rsidRPr="00694BDF">
              <w:rPr>
                <w:rFonts w:cstheme="minorHAnsi"/>
              </w:rPr>
              <w:t>Unsecured electronic transmission of PHI is not permitted unless the participant init</w:t>
            </w:r>
            <w:r w:rsidR="00E55E7A">
              <w:rPr>
                <w:rFonts w:cstheme="minorHAnsi"/>
              </w:rPr>
              <w:t>i</w:t>
            </w:r>
            <w:r w:rsidR="00622EA2" w:rsidRPr="00694BDF">
              <w:rPr>
                <w:rFonts w:cstheme="minorHAnsi"/>
              </w:rPr>
              <w:t xml:space="preserve">ates the transmission and has been informed of the risks. </w:t>
            </w:r>
            <w:r w:rsidR="000D09E8" w:rsidRPr="00694BDF">
              <w:rPr>
                <w:rFonts w:cstheme="minorHAnsi"/>
              </w:rPr>
              <w:t xml:space="preserve">The signed consent form is considered PHI and must be protected via secure transmission. </w:t>
            </w:r>
          </w:p>
          <w:p w14:paraId="30D25154" w14:textId="77777777" w:rsidR="00622EA2" w:rsidRPr="00694BDF" w:rsidRDefault="00622EA2" w:rsidP="00EC0C1C">
            <w:pPr>
              <w:rPr>
                <w:rFonts w:cstheme="minorHAnsi"/>
              </w:rPr>
            </w:pPr>
          </w:p>
          <w:p w14:paraId="784EC637" w14:textId="77777777" w:rsidR="006F7E22" w:rsidRPr="00694BDF" w:rsidRDefault="006F7E22" w:rsidP="00EC0C1C">
            <w:pPr>
              <w:rPr>
                <w:rFonts w:cstheme="minorHAnsi"/>
                <w:u w:val="single"/>
              </w:rPr>
            </w:pPr>
            <w:r w:rsidRPr="00694BDF">
              <w:rPr>
                <w:rFonts w:cstheme="minorHAnsi"/>
                <w:u w:val="single"/>
              </w:rPr>
              <w:t>WVU Policy:</w:t>
            </w:r>
          </w:p>
          <w:p w14:paraId="18FDFA2B" w14:textId="4175C42C" w:rsidR="00EC0C1C" w:rsidRPr="00694BDF" w:rsidRDefault="000D09E8" w:rsidP="00EC0C1C">
            <w:pPr>
              <w:rPr>
                <w:rFonts w:cstheme="minorHAnsi"/>
              </w:rPr>
            </w:pPr>
            <w:r w:rsidRPr="00694BDF">
              <w:rPr>
                <w:rFonts w:cstheme="minorHAnsi"/>
              </w:rPr>
              <w:t>WVU does not permit the unsecured electronic transmission of PHI</w:t>
            </w:r>
            <w:r w:rsidR="00E55E7A">
              <w:rPr>
                <w:rFonts w:cstheme="minorHAnsi"/>
              </w:rPr>
              <w:t>,</w:t>
            </w:r>
            <w:r w:rsidRPr="00694BDF">
              <w:rPr>
                <w:rFonts w:cstheme="minorHAnsi"/>
              </w:rPr>
              <w:t xml:space="preserve"> whether the participant is informed or uninformed. </w:t>
            </w:r>
            <w:r w:rsidR="00EC0C1C" w:rsidRPr="00694BDF">
              <w:rPr>
                <w:rFonts w:cstheme="minorHAnsi"/>
              </w:rPr>
              <w:t>Consenting prospective participants remotely using a paper-based informed consent form is only possible via US Postal Mail or another mail carrier.</w:t>
            </w:r>
            <w:r w:rsidR="00F742CE" w:rsidRPr="00694BDF">
              <w:rPr>
                <w:rFonts w:cstheme="minorHAnsi"/>
              </w:rPr>
              <w:t xml:space="preserve"> </w:t>
            </w:r>
          </w:p>
          <w:p w14:paraId="265EEF58" w14:textId="2310C80E" w:rsidR="000D09E8" w:rsidRPr="00694BDF" w:rsidRDefault="000D09E8" w:rsidP="00EC0C1C">
            <w:pPr>
              <w:rPr>
                <w:rFonts w:cstheme="minorHAnsi"/>
              </w:rPr>
            </w:pPr>
          </w:p>
          <w:p w14:paraId="55D786B1" w14:textId="29AB3643" w:rsidR="000D09E8" w:rsidRPr="00694BDF" w:rsidRDefault="000D09E8" w:rsidP="00EC0C1C">
            <w:pPr>
              <w:rPr>
                <w:rFonts w:cstheme="minorHAnsi"/>
                <w:u w:val="single"/>
              </w:rPr>
            </w:pPr>
            <w:r w:rsidRPr="00694BDF">
              <w:rPr>
                <w:rFonts w:cstheme="minorHAnsi"/>
                <w:u w:val="single"/>
              </w:rPr>
              <w:t>IRB Options:</w:t>
            </w:r>
          </w:p>
          <w:p w14:paraId="284D8182" w14:textId="281485EF" w:rsidR="000D09E8" w:rsidRPr="00694BDF" w:rsidRDefault="000D09E8" w:rsidP="00EC0C1C">
            <w:pPr>
              <w:rPr>
                <w:rFonts w:cstheme="minorHAnsi"/>
              </w:rPr>
            </w:pPr>
            <w:r w:rsidRPr="00694BDF">
              <w:rPr>
                <w:rFonts w:cstheme="minorHAnsi"/>
              </w:rPr>
              <w:t>None</w:t>
            </w:r>
          </w:p>
          <w:p w14:paraId="7BD61AFA" w14:textId="77777777" w:rsidR="00EC0C1C" w:rsidRPr="00694BDF" w:rsidRDefault="00EC0C1C" w:rsidP="00EC0C1C">
            <w:pPr>
              <w:pStyle w:val="paragraph"/>
              <w:spacing w:before="0" w:beforeAutospacing="0" w:after="0" w:afterAutospacing="0"/>
              <w:textAlignment w:val="baseline"/>
              <w:rPr>
                <w:rFonts w:asciiTheme="minorHAnsi" w:hAnsiTheme="minorHAnsi" w:cstheme="minorHAnsi"/>
                <w:shd w:val="clear" w:color="auto" w:fill="FFFFFF"/>
              </w:rPr>
            </w:pPr>
          </w:p>
        </w:tc>
      </w:tr>
      <w:tr w:rsidR="009D38FB" w:rsidRPr="00694BDF" w14:paraId="389B82AF" w14:textId="77777777" w:rsidTr="009D38FB">
        <w:tc>
          <w:tcPr>
            <w:tcW w:w="9350" w:type="dxa"/>
            <w:shd w:val="clear" w:color="auto" w:fill="D9E2F3" w:themeFill="accent1" w:themeFillTint="33"/>
          </w:tcPr>
          <w:p w14:paraId="4B3E85B0" w14:textId="0B0888EF" w:rsidR="009D38FB" w:rsidRPr="00694BDF" w:rsidRDefault="00884C4A" w:rsidP="00694BDF">
            <w:pPr>
              <w:pStyle w:val="paragraph"/>
              <w:numPr>
                <w:ilvl w:val="0"/>
                <w:numId w:val="3"/>
              </w:numPr>
              <w:spacing w:before="0" w:beforeAutospacing="0" w:after="0" w:afterAutospacing="0"/>
              <w:textAlignment w:val="baseline"/>
              <w:rPr>
                <w:rFonts w:asciiTheme="minorHAnsi" w:hAnsiTheme="minorHAnsi" w:cstheme="minorHAnsi"/>
              </w:rPr>
            </w:pPr>
            <w:r w:rsidRPr="00694BDF">
              <w:rPr>
                <w:rStyle w:val="normaltextrun"/>
                <w:rFonts w:asciiTheme="minorHAnsi" w:eastAsiaTheme="majorEastAsia" w:hAnsiTheme="minorHAnsi" w:cstheme="minorHAnsi"/>
                <w:b/>
                <w:bCs/>
              </w:rPr>
              <w:t>Will all targeted audiences be able to access and use the electronic materials from a personal use perspective (mentally\physically able to use technology) or personal environment perspective (internet access, computer access)?</w:t>
            </w:r>
            <w:r w:rsidRPr="00694BDF">
              <w:rPr>
                <w:rStyle w:val="eop"/>
                <w:rFonts w:asciiTheme="minorHAnsi" w:hAnsiTheme="minorHAnsi" w:cstheme="minorHAnsi"/>
              </w:rPr>
              <w:t> </w:t>
            </w:r>
          </w:p>
        </w:tc>
      </w:tr>
      <w:tr w:rsidR="00EC0C1C" w:rsidRPr="00694BDF" w14:paraId="7131A3B1" w14:textId="77777777" w:rsidTr="009D10F5">
        <w:tc>
          <w:tcPr>
            <w:tcW w:w="9350" w:type="dxa"/>
            <w:shd w:val="clear" w:color="auto" w:fill="FFFFFF" w:themeFill="background1"/>
          </w:tcPr>
          <w:p w14:paraId="15D79BC2" w14:textId="77777777" w:rsidR="00EF5961" w:rsidRPr="00694BDF" w:rsidRDefault="00EF5961" w:rsidP="00EF5961">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b/>
                <w:bCs/>
                <w:color w:val="2F5496"/>
                <w:shd w:val="clear" w:color="auto" w:fill="FFFFFF"/>
              </w:rPr>
              <w:t>Example Response: </w:t>
            </w:r>
            <w:r w:rsidRPr="00694BDF">
              <w:rPr>
                <w:rStyle w:val="eop"/>
                <w:rFonts w:asciiTheme="minorHAnsi" w:eastAsiaTheme="majorEastAsia" w:hAnsiTheme="minorHAnsi" w:cstheme="minorHAnsi"/>
                <w:color w:val="2F5496"/>
              </w:rPr>
              <w:t> </w:t>
            </w:r>
          </w:p>
          <w:p w14:paraId="0B7F1BD9" w14:textId="77777777" w:rsidR="00EF5961" w:rsidRPr="00694BDF" w:rsidRDefault="00EF5961" w:rsidP="00EF5961">
            <w:pPr>
              <w:rPr>
                <w:rFonts w:cstheme="minorHAnsi"/>
              </w:rPr>
            </w:pPr>
            <w:r w:rsidRPr="00694BDF">
              <w:rPr>
                <w:rFonts w:cstheme="minorHAnsi"/>
                <w:b/>
                <w:bCs/>
              </w:rPr>
              <w:t>Example:</w:t>
            </w:r>
            <w:r w:rsidRPr="00694BDF">
              <w:rPr>
                <w:rFonts w:cstheme="minorHAnsi"/>
              </w:rPr>
              <w:t xml:space="preserve"> The research requires that all participants consent remotely using an electronic consent form.  Prospective participants who cannot consent electronically will not be eligible for participation. </w:t>
            </w:r>
          </w:p>
          <w:p w14:paraId="265C1A6B" w14:textId="77777777" w:rsidR="00EF5961" w:rsidRPr="00694BDF" w:rsidRDefault="00EF5961" w:rsidP="00EF5961">
            <w:pPr>
              <w:rPr>
                <w:rFonts w:cstheme="minorHAnsi"/>
              </w:rPr>
            </w:pPr>
          </w:p>
          <w:p w14:paraId="366E3265" w14:textId="77777777" w:rsidR="00EF5961" w:rsidRPr="00694BDF" w:rsidRDefault="00EF5961" w:rsidP="00EF5961">
            <w:pPr>
              <w:rPr>
                <w:rFonts w:cstheme="minorHAnsi"/>
              </w:rPr>
            </w:pPr>
            <w:r w:rsidRPr="00694BDF">
              <w:rPr>
                <w:rFonts w:cstheme="minorHAnsi"/>
                <w:b/>
                <w:bCs/>
              </w:rPr>
              <w:t>Example:</w:t>
            </w:r>
            <w:r w:rsidRPr="00694BDF">
              <w:rPr>
                <w:rFonts w:cstheme="minorHAnsi"/>
              </w:rPr>
              <w:t xml:space="preserve"> For those who cannot use or access an electronic consent form: See the example response in Question #2. </w:t>
            </w:r>
          </w:p>
          <w:p w14:paraId="61BED657" w14:textId="4CEBFA00" w:rsidR="00EC0C1C" w:rsidRPr="00694BDF" w:rsidRDefault="00EC0C1C" w:rsidP="00EC0C1C">
            <w:pPr>
              <w:pStyle w:val="paragraph"/>
              <w:spacing w:before="0" w:beforeAutospacing="0" w:after="0" w:afterAutospacing="0"/>
              <w:ind w:firstLine="720"/>
              <w:textAlignment w:val="baseline"/>
              <w:rPr>
                <w:rStyle w:val="normaltextrun"/>
                <w:rFonts w:asciiTheme="minorHAnsi" w:hAnsiTheme="minorHAnsi" w:cstheme="minorHAnsi"/>
              </w:rPr>
            </w:pPr>
          </w:p>
        </w:tc>
      </w:tr>
      <w:tr w:rsidR="00EC0C1C" w:rsidRPr="00694BDF" w14:paraId="316BB45D" w14:textId="77777777" w:rsidTr="009D10F5">
        <w:tc>
          <w:tcPr>
            <w:tcW w:w="9350" w:type="dxa"/>
            <w:shd w:val="clear" w:color="auto" w:fill="E2EFD9" w:themeFill="accent6" w:themeFillTint="33"/>
          </w:tcPr>
          <w:p w14:paraId="0771CFDC" w14:textId="6C5AFB5D" w:rsidR="00EC0C1C" w:rsidRPr="00694BDF" w:rsidRDefault="00EC0C1C" w:rsidP="00EC0C1C">
            <w:pPr>
              <w:rPr>
                <w:rFonts w:cstheme="minorHAnsi"/>
                <w:b/>
                <w:bCs/>
              </w:rPr>
            </w:pPr>
            <w:r w:rsidRPr="00694BDF">
              <w:rPr>
                <w:rFonts w:cstheme="minorHAnsi"/>
                <w:b/>
                <w:bCs/>
              </w:rPr>
              <w:t xml:space="preserve">Reviewer Considerations: </w:t>
            </w:r>
          </w:p>
          <w:p w14:paraId="586899F8" w14:textId="0A10481D" w:rsidR="00EC0C1C" w:rsidRPr="00694BDF" w:rsidRDefault="00EC0C1C" w:rsidP="00EC0C1C">
            <w:pPr>
              <w:rPr>
                <w:rFonts w:cstheme="minorHAnsi"/>
                <w:u w:val="single"/>
              </w:rPr>
            </w:pPr>
            <w:r w:rsidRPr="00694BDF">
              <w:rPr>
                <w:rFonts w:cstheme="minorHAnsi"/>
                <w:u w:val="single"/>
              </w:rPr>
              <w:lastRenderedPageBreak/>
              <w:t>Federal Requirements:</w:t>
            </w:r>
          </w:p>
          <w:p w14:paraId="1CDA3E8C" w14:textId="12081483" w:rsidR="00EC0C1C" w:rsidRPr="00694BDF" w:rsidRDefault="00EF5961" w:rsidP="00EC0C1C">
            <w:pPr>
              <w:widowControl/>
              <w:autoSpaceDE/>
              <w:autoSpaceDN/>
              <w:spacing w:after="200" w:line="276" w:lineRule="auto"/>
              <w:contextualSpacing/>
              <w:rPr>
                <w:rFonts w:eastAsiaTheme="minorHAnsi" w:cstheme="minorHAnsi"/>
              </w:rPr>
            </w:pPr>
            <w:r w:rsidRPr="00694BDF">
              <w:rPr>
                <w:rFonts w:eastAsiaTheme="minorHAnsi" w:cstheme="minorHAnsi"/>
              </w:rPr>
              <w:t>Electronic materials</w:t>
            </w:r>
            <w:r w:rsidR="00EC0C1C" w:rsidRPr="00694BDF">
              <w:rPr>
                <w:rFonts w:eastAsiaTheme="minorHAnsi" w:cstheme="minorHAnsi"/>
              </w:rPr>
              <w:t xml:space="preserve"> may be used to either supplement or replace paper-based </w:t>
            </w:r>
            <w:r w:rsidRPr="00694BDF">
              <w:rPr>
                <w:rFonts w:eastAsiaTheme="minorHAnsi" w:cstheme="minorHAnsi"/>
              </w:rPr>
              <w:t>materials and</w:t>
            </w:r>
            <w:r w:rsidR="00EC0C1C" w:rsidRPr="00694BDF">
              <w:rPr>
                <w:rFonts w:eastAsiaTheme="minorHAnsi" w:cstheme="minorHAnsi"/>
              </w:rPr>
              <w:t xml:space="preserve"> processes to best address the subject</w:t>
            </w:r>
            <w:r w:rsidR="00E55E7A">
              <w:rPr>
                <w:rFonts w:eastAsiaTheme="minorHAnsi" w:cstheme="minorHAnsi"/>
              </w:rPr>
              <w:t>'</w:t>
            </w:r>
            <w:r w:rsidR="00EC0C1C" w:rsidRPr="00694BDF">
              <w:rPr>
                <w:rFonts w:eastAsiaTheme="minorHAnsi" w:cstheme="minorHAnsi"/>
              </w:rPr>
              <w:t xml:space="preserve">s needs throughout the study. For example, some subjects may prefer one method over another. Other subjects may have difficulty navigating or using electronic systems because of, for example, a lack of familiarity with electronic systems, poor eyesight, or impaired motor skills. In such cases, the eIC process may not be appropriate for these subjects. Therefore, subjects should have the option to use paper-based or electronic informed consent methods completely or partially throughout the informed consent process. </w:t>
            </w:r>
          </w:p>
          <w:p w14:paraId="6D91D5AE" w14:textId="0EBF5459" w:rsidR="00B65D51" w:rsidRPr="00694BDF" w:rsidRDefault="00B65D51" w:rsidP="00EC0C1C">
            <w:pPr>
              <w:widowControl/>
              <w:autoSpaceDE/>
              <w:autoSpaceDN/>
              <w:spacing w:after="200" w:line="276" w:lineRule="auto"/>
              <w:contextualSpacing/>
              <w:rPr>
                <w:rFonts w:eastAsiaTheme="minorHAnsi" w:cstheme="minorHAnsi"/>
              </w:rPr>
            </w:pPr>
          </w:p>
          <w:p w14:paraId="5D138F9B" w14:textId="55C156E8" w:rsidR="00B65D51" w:rsidRPr="00694BDF" w:rsidRDefault="00B65D51" w:rsidP="00EC0C1C">
            <w:pPr>
              <w:widowControl/>
              <w:autoSpaceDE/>
              <w:autoSpaceDN/>
              <w:spacing w:after="200" w:line="276" w:lineRule="auto"/>
              <w:contextualSpacing/>
              <w:rPr>
                <w:rFonts w:eastAsiaTheme="minorHAnsi" w:cstheme="minorHAnsi"/>
              </w:rPr>
            </w:pPr>
            <w:r w:rsidRPr="00694BDF">
              <w:rPr>
                <w:rFonts w:eastAsiaTheme="minorHAnsi" w:cstheme="minorHAnsi"/>
              </w:rPr>
              <w:t>The C</w:t>
            </w:r>
            <w:r w:rsidR="00374320" w:rsidRPr="00694BDF">
              <w:rPr>
                <w:rFonts w:eastAsiaTheme="minorHAnsi" w:cstheme="minorHAnsi"/>
              </w:rPr>
              <w:t>o</w:t>
            </w:r>
            <w:r w:rsidRPr="00694BDF">
              <w:rPr>
                <w:rFonts w:eastAsiaTheme="minorHAnsi" w:cstheme="minorHAnsi"/>
              </w:rPr>
              <w:t xml:space="preserve">nsenting Researcher can assist the </w:t>
            </w:r>
            <w:r w:rsidR="00374320" w:rsidRPr="00694BDF">
              <w:rPr>
                <w:rFonts w:eastAsiaTheme="minorHAnsi" w:cstheme="minorHAnsi"/>
              </w:rPr>
              <w:t>person signing the form with navigation</w:t>
            </w:r>
            <w:r w:rsidR="00E55E7A">
              <w:rPr>
                <w:rFonts w:eastAsiaTheme="minorHAnsi" w:cstheme="minorHAnsi"/>
              </w:rPr>
              <w:t>;</w:t>
            </w:r>
            <w:r w:rsidR="00374320" w:rsidRPr="00694BDF">
              <w:rPr>
                <w:rFonts w:eastAsiaTheme="minorHAnsi" w:cstheme="minorHAnsi"/>
              </w:rPr>
              <w:t xml:space="preserve"> ADA readers can be used by ensuring the person signing the form downloads the PDF of the consent form</w:t>
            </w:r>
            <w:r w:rsidR="00E55E7A">
              <w:rPr>
                <w:rFonts w:eastAsiaTheme="minorHAnsi" w:cstheme="minorHAnsi"/>
              </w:rPr>
              <w:t xml:space="preserve"> to a device and uses a screen reader of their choice.  </w:t>
            </w:r>
            <w:r w:rsidR="006A5C9D">
              <w:rPr>
                <w:rFonts w:eastAsiaTheme="minorHAnsi" w:cstheme="minorHAnsi"/>
              </w:rPr>
              <w:t>REDCap has a screen reader that can be turned on by the person signing the form as well</w:t>
            </w:r>
            <w:r w:rsidR="00374320" w:rsidRPr="00694BDF">
              <w:rPr>
                <w:rFonts w:eastAsiaTheme="minorHAnsi" w:cstheme="minorHAnsi"/>
              </w:rPr>
              <w:t>.</w:t>
            </w:r>
            <w:r w:rsidR="009E7493">
              <w:rPr>
                <w:rFonts w:eastAsiaTheme="minorHAnsi" w:cstheme="minorHAnsi"/>
              </w:rPr>
              <w:t xml:space="preserve">  The REDCap screen reader will read the text in REDCap but cannot read the uploaded consent form images.</w:t>
            </w:r>
            <w:r w:rsidR="00374320" w:rsidRPr="00694BDF">
              <w:rPr>
                <w:rFonts w:eastAsiaTheme="minorHAnsi" w:cstheme="minorHAnsi"/>
              </w:rPr>
              <w:t xml:space="preserve"> </w:t>
            </w:r>
          </w:p>
          <w:p w14:paraId="1CF6BB51" w14:textId="407CD2CA" w:rsidR="00EC0C1C" w:rsidRPr="00694BDF" w:rsidRDefault="00EC0C1C" w:rsidP="00EC0C1C">
            <w:pPr>
              <w:widowControl/>
              <w:autoSpaceDE/>
              <w:autoSpaceDN/>
              <w:spacing w:after="200" w:line="276" w:lineRule="auto"/>
              <w:contextualSpacing/>
              <w:rPr>
                <w:rFonts w:eastAsiaTheme="minorHAnsi" w:cstheme="minorHAnsi"/>
              </w:rPr>
            </w:pPr>
          </w:p>
          <w:p w14:paraId="5F33514D" w14:textId="096FCA53" w:rsidR="00EC0C1C" w:rsidRPr="00694BDF" w:rsidRDefault="00EC0C1C" w:rsidP="00EC0C1C">
            <w:pPr>
              <w:widowControl/>
              <w:autoSpaceDE/>
              <w:autoSpaceDN/>
              <w:spacing w:after="200" w:line="276" w:lineRule="auto"/>
              <w:contextualSpacing/>
              <w:rPr>
                <w:rFonts w:eastAsiaTheme="minorHAnsi" w:cstheme="minorHAnsi"/>
                <w:u w:val="single"/>
              </w:rPr>
            </w:pPr>
            <w:r w:rsidRPr="00694BDF">
              <w:rPr>
                <w:rFonts w:eastAsiaTheme="minorHAnsi" w:cstheme="minorHAnsi"/>
                <w:u w:val="single"/>
              </w:rPr>
              <w:t>WVU Policy:</w:t>
            </w:r>
          </w:p>
          <w:p w14:paraId="613B925F" w14:textId="203570B3" w:rsidR="00EC0C1C" w:rsidRPr="00694BDF" w:rsidRDefault="009E7493" w:rsidP="00D2216C">
            <w:pPr>
              <w:widowControl/>
              <w:autoSpaceDE/>
              <w:autoSpaceDN/>
              <w:spacing w:after="200" w:line="276" w:lineRule="auto"/>
              <w:contextualSpacing/>
              <w:rPr>
                <w:rFonts w:eastAsiaTheme="minorHAnsi" w:cstheme="minorHAnsi"/>
              </w:rPr>
            </w:pPr>
            <w:r>
              <w:rPr>
                <w:rFonts w:eastAsiaTheme="minorHAnsi" w:cstheme="minorHAnsi"/>
              </w:rPr>
              <w:t>P</w:t>
            </w:r>
            <w:r w:rsidR="0075403C" w:rsidRPr="00694BDF">
              <w:rPr>
                <w:rFonts w:eastAsiaTheme="minorHAnsi" w:cstheme="minorHAnsi"/>
              </w:rPr>
              <w:t>aper-based consent forms must be mail</w:t>
            </w:r>
            <w:r w:rsidR="00505BEE" w:rsidRPr="00694BDF">
              <w:rPr>
                <w:rFonts w:eastAsiaTheme="minorHAnsi" w:cstheme="minorHAnsi"/>
              </w:rPr>
              <w:t>ed</w:t>
            </w:r>
            <w:r w:rsidR="0075403C" w:rsidRPr="00694BDF">
              <w:rPr>
                <w:rFonts w:eastAsiaTheme="minorHAnsi" w:cstheme="minorHAnsi"/>
              </w:rPr>
              <w:t xml:space="preserve"> via postal mail</w:t>
            </w:r>
            <w:r w:rsidR="00D64AED">
              <w:rPr>
                <w:rFonts w:eastAsiaTheme="minorHAnsi" w:cstheme="minorHAnsi"/>
              </w:rPr>
              <w:t xml:space="preserve"> (US Mail, Fed Ex, etc.)</w:t>
            </w:r>
            <w:r w:rsidR="0075403C" w:rsidRPr="00694BDF">
              <w:rPr>
                <w:rFonts w:eastAsiaTheme="minorHAnsi" w:cstheme="minorHAnsi"/>
              </w:rPr>
              <w:t xml:space="preserve"> Refer to Question #2 above.</w:t>
            </w:r>
            <w:r w:rsidR="00DA42DA">
              <w:rPr>
                <w:rFonts w:eastAsiaTheme="minorHAnsi" w:cstheme="minorHAnsi"/>
              </w:rPr>
              <w:t xml:space="preserve"> </w:t>
            </w:r>
          </w:p>
          <w:p w14:paraId="3A96C4ED" w14:textId="77777777" w:rsidR="00B65D51" w:rsidRPr="00694BDF" w:rsidRDefault="00B65D51" w:rsidP="00D2216C">
            <w:pPr>
              <w:widowControl/>
              <w:autoSpaceDE/>
              <w:autoSpaceDN/>
              <w:spacing w:after="200" w:line="276" w:lineRule="auto"/>
              <w:contextualSpacing/>
              <w:rPr>
                <w:rFonts w:cstheme="minorHAnsi"/>
              </w:rPr>
            </w:pPr>
          </w:p>
          <w:p w14:paraId="037262C1" w14:textId="0F62AB19" w:rsidR="00B65D51" w:rsidRPr="00694BDF" w:rsidRDefault="00B65D51" w:rsidP="00D2216C">
            <w:pPr>
              <w:widowControl/>
              <w:autoSpaceDE/>
              <w:autoSpaceDN/>
              <w:spacing w:after="200" w:line="276" w:lineRule="auto"/>
              <w:contextualSpacing/>
              <w:rPr>
                <w:rFonts w:cstheme="minorHAnsi"/>
                <w:u w:val="single"/>
              </w:rPr>
            </w:pPr>
            <w:r w:rsidRPr="00694BDF">
              <w:rPr>
                <w:rFonts w:cstheme="minorHAnsi"/>
                <w:u w:val="single"/>
              </w:rPr>
              <w:t>IRB Options:</w:t>
            </w:r>
          </w:p>
          <w:p w14:paraId="574A9800" w14:textId="6994DB66" w:rsidR="006F31D9" w:rsidRPr="00694BDF" w:rsidRDefault="006F31D9" w:rsidP="00D2216C">
            <w:pPr>
              <w:widowControl/>
              <w:autoSpaceDE/>
              <w:autoSpaceDN/>
              <w:spacing w:after="200" w:line="276" w:lineRule="auto"/>
              <w:contextualSpacing/>
              <w:rPr>
                <w:rFonts w:cstheme="minorHAnsi"/>
              </w:rPr>
            </w:pPr>
            <w:r w:rsidRPr="00694BDF">
              <w:rPr>
                <w:rFonts w:cstheme="minorHAnsi"/>
              </w:rPr>
              <w:t>None</w:t>
            </w:r>
          </w:p>
          <w:p w14:paraId="40D11DA9" w14:textId="5D9DA290" w:rsidR="00B65D51" w:rsidRPr="00694BDF" w:rsidRDefault="00B65D51" w:rsidP="00D2216C">
            <w:pPr>
              <w:widowControl/>
              <w:autoSpaceDE/>
              <w:autoSpaceDN/>
              <w:spacing w:after="200" w:line="276" w:lineRule="auto"/>
              <w:contextualSpacing/>
              <w:rPr>
                <w:rFonts w:cstheme="minorHAnsi"/>
              </w:rPr>
            </w:pPr>
          </w:p>
        </w:tc>
      </w:tr>
      <w:tr w:rsidR="00EC0C1C" w:rsidRPr="00694BDF" w14:paraId="14674107" w14:textId="77777777" w:rsidTr="009D10F5">
        <w:tc>
          <w:tcPr>
            <w:tcW w:w="9350" w:type="dxa"/>
            <w:shd w:val="clear" w:color="auto" w:fill="FFF2CC" w:themeFill="accent4" w:themeFillTint="33"/>
          </w:tcPr>
          <w:p w14:paraId="270BE5CC" w14:textId="77777777" w:rsidR="00EC0C1C" w:rsidRPr="00694BDF" w:rsidRDefault="00EC0C1C" w:rsidP="00EC0C1C">
            <w:pPr>
              <w:rPr>
                <w:rFonts w:cstheme="minorHAnsi"/>
                <w:b/>
                <w:bCs/>
              </w:rPr>
            </w:pPr>
            <w:r w:rsidRPr="00694BDF">
              <w:rPr>
                <w:rFonts w:cstheme="minorHAnsi"/>
                <w:b/>
                <w:bCs/>
              </w:rPr>
              <w:lastRenderedPageBreak/>
              <w:t>Notes:</w:t>
            </w:r>
          </w:p>
          <w:p w14:paraId="34022D53" w14:textId="77777777" w:rsidR="00EC0C1C" w:rsidRPr="00694BDF" w:rsidRDefault="00EC0C1C" w:rsidP="00EC0C1C">
            <w:pPr>
              <w:rPr>
                <w:rFonts w:cstheme="minorHAnsi"/>
                <w:b/>
                <w:bCs/>
              </w:rPr>
            </w:pPr>
          </w:p>
          <w:p w14:paraId="385799BF" w14:textId="77777777" w:rsidR="00EC0C1C" w:rsidRPr="00694BDF" w:rsidRDefault="00EC0C1C" w:rsidP="00EC0C1C">
            <w:pPr>
              <w:rPr>
                <w:rFonts w:cstheme="minorHAnsi"/>
                <w:b/>
                <w:bCs/>
              </w:rPr>
            </w:pPr>
          </w:p>
          <w:p w14:paraId="45A98BDC" w14:textId="5291A444" w:rsidR="00EC0C1C" w:rsidRPr="00694BDF" w:rsidRDefault="00EC0C1C" w:rsidP="00EC0C1C">
            <w:pPr>
              <w:rPr>
                <w:rFonts w:cstheme="minorHAnsi"/>
                <w:b/>
                <w:bCs/>
              </w:rPr>
            </w:pPr>
          </w:p>
        </w:tc>
      </w:tr>
      <w:tr w:rsidR="00EC0C1C" w:rsidRPr="00694BDF" w14:paraId="4D6603B2" w14:textId="77777777" w:rsidTr="009D10F5">
        <w:tc>
          <w:tcPr>
            <w:tcW w:w="9350" w:type="dxa"/>
            <w:shd w:val="clear" w:color="auto" w:fill="D9E2F3" w:themeFill="accent1" w:themeFillTint="33"/>
          </w:tcPr>
          <w:p w14:paraId="2B309409" w14:textId="54D44027" w:rsidR="004A2201" w:rsidRPr="00694BDF" w:rsidRDefault="004A2201" w:rsidP="00694BDF">
            <w:pPr>
              <w:pStyle w:val="ListParagraph"/>
              <w:numPr>
                <w:ilvl w:val="0"/>
                <w:numId w:val="3"/>
              </w:numPr>
              <w:rPr>
                <w:rFonts w:cstheme="minorHAnsi"/>
                <w:b/>
                <w:bCs/>
              </w:rPr>
            </w:pPr>
            <w:r w:rsidRPr="00694BDF">
              <w:rPr>
                <w:rFonts w:cstheme="minorHAnsi"/>
                <w:b/>
                <w:bCs/>
              </w:rPr>
              <w:t>Indicate the electronic materials that will be used during the consent process?</w:t>
            </w:r>
          </w:p>
          <w:p w14:paraId="01ABE3DB" w14:textId="77777777" w:rsidR="004A2201" w:rsidRPr="00694BDF" w:rsidRDefault="004A2201" w:rsidP="004A2201">
            <w:pPr>
              <w:rPr>
                <w:rFonts w:cstheme="minorHAnsi"/>
              </w:rPr>
            </w:pPr>
            <w:r w:rsidRPr="00694BDF">
              <w:rPr>
                <w:rFonts w:cstheme="minorHAnsi"/>
              </w:rPr>
              <w:t xml:space="preserve">Notes: </w:t>
            </w:r>
          </w:p>
          <w:p w14:paraId="3A510015" w14:textId="77777777" w:rsidR="004A2201" w:rsidRPr="00694BDF" w:rsidRDefault="004A2201" w:rsidP="006F31D9">
            <w:pPr>
              <w:pStyle w:val="ListParagraph"/>
              <w:numPr>
                <w:ilvl w:val="0"/>
                <w:numId w:val="36"/>
              </w:numPr>
              <w:rPr>
                <w:rFonts w:cstheme="minorHAnsi"/>
              </w:rPr>
            </w:pPr>
            <w:r w:rsidRPr="00694BDF">
              <w:rPr>
                <w:rFonts w:cstheme="minorHAnsi"/>
              </w:rPr>
              <w:t>Provide the eConsent materials presented during the consent process (websites, videos, etc.). The WVU IRB must maintain the materials and printouts.</w:t>
            </w:r>
          </w:p>
          <w:p w14:paraId="507CEFF6" w14:textId="77777777" w:rsidR="004A2201" w:rsidRPr="00694BDF" w:rsidRDefault="004A2201" w:rsidP="006F31D9">
            <w:pPr>
              <w:pStyle w:val="ListParagraph"/>
              <w:numPr>
                <w:ilvl w:val="0"/>
                <w:numId w:val="36"/>
              </w:numPr>
              <w:rPr>
                <w:rFonts w:cstheme="minorHAnsi"/>
              </w:rPr>
            </w:pPr>
            <w:r w:rsidRPr="00694BDF">
              <w:rPr>
                <w:rFonts w:cstheme="minorHAnsi"/>
              </w:rPr>
              <w:t>Include the URLs\hyperlinks to all forms and materials – The REDCap survey form link, URLs to websites, etc.</w:t>
            </w:r>
          </w:p>
          <w:p w14:paraId="25A88794" w14:textId="640E820A" w:rsidR="00EC0C1C" w:rsidRPr="00694BDF" w:rsidRDefault="004A2201" w:rsidP="006F31D9">
            <w:pPr>
              <w:pStyle w:val="paragraph"/>
              <w:numPr>
                <w:ilvl w:val="0"/>
                <w:numId w:val="36"/>
              </w:numPr>
              <w:spacing w:before="0" w:beforeAutospacing="0" w:after="0" w:afterAutospacing="0"/>
              <w:textAlignment w:val="baseline"/>
              <w:rPr>
                <w:rFonts w:asciiTheme="minorHAnsi" w:hAnsiTheme="minorHAnsi" w:cstheme="minorHAnsi"/>
              </w:rPr>
            </w:pPr>
            <w:r w:rsidRPr="00694BDF">
              <w:rPr>
                <w:rFonts w:asciiTheme="minorHAnsi" w:hAnsiTheme="minorHAnsi" w:cstheme="minorHAnsi"/>
              </w:rPr>
              <w:t>Attach PDFs of all materials, export the REDCap survey form to a PDF, print each page of a website to a PDF, etc.</w:t>
            </w:r>
          </w:p>
        </w:tc>
      </w:tr>
      <w:tr w:rsidR="00EC0C1C" w:rsidRPr="00694BDF" w14:paraId="40E35776" w14:textId="77777777" w:rsidTr="009D10F5">
        <w:tc>
          <w:tcPr>
            <w:tcW w:w="9350" w:type="dxa"/>
          </w:tcPr>
          <w:p w14:paraId="11ADF4F3" w14:textId="77777777" w:rsidR="00E72BBE" w:rsidRPr="00694BDF" w:rsidRDefault="00E72BBE" w:rsidP="00E72BBE">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b/>
                <w:bCs/>
                <w:color w:val="2F5496"/>
              </w:rPr>
              <w:t>Example Response: </w:t>
            </w:r>
            <w:r w:rsidRPr="00694BDF">
              <w:rPr>
                <w:rStyle w:val="eop"/>
                <w:rFonts w:asciiTheme="minorHAnsi" w:eastAsiaTheme="majorEastAsia" w:hAnsiTheme="minorHAnsi" w:cstheme="minorHAnsi"/>
                <w:color w:val="2F5496"/>
              </w:rPr>
              <w:t> </w:t>
            </w:r>
          </w:p>
          <w:p w14:paraId="599AC8A5" w14:textId="2080E547" w:rsidR="00E72BBE" w:rsidRPr="00694BDF" w:rsidRDefault="00E72BBE" w:rsidP="00E72BBE">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rPr>
              <w:t>The REDCap form and a link to a website with information regarding the research will be provided to the prospective participant. </w:t>
            </w:r>
            <w:r w:rsidRPr="00694BDF">
              <w:rPr>
                <w:rStyle w:val="eop"/>
                <w:rFonts w:asciiTheme="minorHAnsi" w:eastAsiaTheme="majorEastAsia" w:hAnsiTheme="minorHAnsi" w:cstheme="minorHAnsi"/>
              </w:rPr>
              <w:t> </w:t>
            </w:r>
            <w:r w:rsidR="001D2F3B">
              <w:rPr>
                <w:rStyle w:val="eop"/>
                <w:rFonts w:asciiTheme="minorHAnsi" w:eastAsiaTheme="majorEastAsia" w:hAnsiTheme="minorHAnsi" w:cstheme="minorHAnsi"/>
              </w:rPr>
              <w:t>The links and attachments are provided below:</w:t>
            </w:r>
          </w:p>
          <w:p w14:paraId="22104EE4" w14:textId="77777777" w:rsidR="00E72BBE" w:rsidRPr="00694BDF" w:rsidRDefault="00E72BBE" w:rsidP="00E72BBE">
            <w:pPr>
              <w:pStyle w:val="paragraph"/>
              <w:spacing w:before="0" w:beforeAutospacing="0" w:after="0" w:afterAutospacing="0"/>
              <w:textAlignment w:val="baseline"/>
              <w:rPr>
                <w:rFonts w:asciiTheme="minorHAnsi" w:hAnsiTheme="minorHAnsi" w:cstheme="minorHAnsi"/>
              </w:rPr>
            </w:pPr>
            <w:r w:rsidRPr="00694BDF">
              <w:rPr>
                <w:rStyle w:val="eop"/>
                <w:rFonts w:asciiTheme="minorHAnsi" w:eastAsiaTheme="majorEastAsia" w:hAnsiTheme="minorHAnsi" w:cstheme="minorHAnsi"/>
              </w:rPr>
              <w:t> </w:t>
            </w:r>
          </w:p>
          <w:p w14:paraId="66AF3859" w14:textId="77777777" w:rsidR="00E72BBE" w:rsidRPr="00694BDF" w:rsidRDefault="00E72BBE" w:rsidP="00E72BBE">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rPr>
              <w:lastRenderedPageBreak/>
              <w:t>Provide the link to the REDCap Survey Form </w:t>
            </w:r>
            <w:r w:rsidRPr="00694BDF">
              <w:rPr>
                <w:rStyle w:val="eop"/>
                <w:rFonts w:asciiTheme="minorHAnsi" w:eastAsiaTheme="majorEastAsia" w:hAnsiTheme="minorHAnsi" w:cstheme="minorHAnsi"/>
              </w:rPr>
              <w:t> </w:t>
            </w:r>
          </w:p>
          <w:p w14:paraId="6B119F06" w14:textId="77777777" w:rsidR="00E72BBE" w:rsidRPr="00694BDF" w:rsidRDefault="00E72BBE" w:rsidP="00E72BBE">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rPr>
              <w:t>Provide the link to the website that will be presented during consent</w:t>
            </w:r>
            <w:r w:rsidRPr="00694BDF">
              <w:rPr>
                <w:rStyle w:val="eop"/>
                <w:rFonts w:asciiTheme="minorHAnsi" w:eastAsiaTheme="majorEastAsia" w:hAnsiTheme="minorHAnsi" w:cstheme="minorHAnsi"/>
              </w:rPr>
              <w:t> </w:t>
            </w:r>
          </w:p>
          <w:p w14:paraId="1E0E8A37" w14:textId="77777777" w:rsidR="00E72BBE" w:rsidRPr="00694BDF" w:rsidRDefault="00E72BBE" w:rsidP="00E72BBE">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rPr>
              <w:t>Attach PDF files of both the website contents (all pages) and the REDCap form.</w:t>
            </w:r>
            <w:r w:rsidRPr="00694BDF">
              <w:rPr>
                <w:rStyle w:val="eop"/>
                <w:rFonts w:asciiTheme="minorHAnsi" w:eastAsiaTheme="majorEastAsia" w:hAnsiTheme="minorHAnsi" w:cstheme="minorHAnsi"/>
              </w:rPr>
              <w:t> </w:t>
            </w:r>
          </w:p>
          <w:p w14:paraId="25336CD8" w14:textId="2858361A" w:rsidR="00EC0C1C" w:rsidRPr="00694BDF" w:rsidRDefault="00EC0C1C" w:rsidP="00EC0C1C">
            <w:pPr>
              <w:rPr>
                <w:rFonts w:cstheme="minorHAnsi"/>
              </w:rPr>
            </w:pPr>
          </w:p>
        </w:tc>
      </w:tr>
      <w:tr w:rsidR="00EC0C1C" w:rsidRPr="00694BDF" w14:paraId="20B1AF62" w14:textId="77777777" w:rsidTr="009D10F5">
        <w:tc>
          <w:tcPr>
            <w:tcW w:w="9350" w:type="dxa"/>
            <w:shd w:val="clear" w:color="auto" w:fill="E2EFD9" w:themeFill="accent6" w:themeFillTint="33"/>
          </w:tcPr>
          <w:p w14:paraId="774DFAF5" w14:textId="51C3720D"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b/>
                <w:bCs/>
              </w:rPr>
              <w:lastRenderedPageBreak/>
              <w:t>Reviewer Considerations</w:t>
            </w:r>
            <w:r w:rsidRPr="00694BDF">
              <w:rPr>
                <w:rFonts w:eastAsiaTheme="minorHAnsi" w:cstheme="minorHAnsi"/>
              </w:rPr>
              <w:t>:</w:t>
            </w:r>
          </w:p>
          <w:p w14:paraId="70582474" w14:textId="32300574"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u w:val="single"/>
              </w:rPr>
              <w:t>Federal Requirements</w:t>
            </w:r>
            <w:r w:rsidRPr="00694BDF">
              <w:rPr>
                <w:rFonts w:eastAsiaTheme="minorHAnsi" w:cstheme="minorHAnsi"/>
              </w:rPr>
              <w:t>:</w:t>
            </w:r>
          </w:p>
          <w:p w14:paraId="6A6B49FA" w14:textId="27D6A3D7"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rPr>
              <w:t xml:space="preserve">The investigator should submit to the IRB copies of all forms (electronic and paper forms) and informational materials, including any videos and Web-based presentations, which the subject will receive and view during the eIC process. </w:t>
            </w:r>
          </w:p>
          <w:p w14:paraId="07DF2921" w14:textId="77777777" w:rsidR="00EC0C1C" w:rsidRPr="00694BDF" w:rsidRDefault="00EC0C1C" w:rsidP="00EC0C1C">
            <w:pPr>
              <w:widowControl/>
              <w:autoSpaceDE/>
              <w:autoSpaceDN/>
              <w:spacing w:after="200" w:line="276" w:lineRule="auto"/>
              <w:contextualSpacing/>
              <w:rPr>
                <w:rFonts w:eastAsiaTheme="minorHAnsi" w:cstheme="minorHAnsi"/>
              </w:rPr>
            </w:pPr>
          </w:p>
          <w:p w14:paraId="1ED2BFEF" w14:textId="60235320"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rPr>
              <w:t xml:space="preserve">The IRBs must maintain and retain copies of materials that have been reviewed in accordance with 45 CFR 46.115 and 21 CFR 56.115. </w:t>
            </w:r>
          </w:p>
          <w:p w14:paraId="4638D78E" w14:textId="77777777" w:rsidR="00EC0C1C" w:rsidRPr="00694BDF" w:rsidRDefault="00EC0C1C" w:rsidP="00EC0C1C">
            <w:pPr>
              <w:widowControl/>
              <w:autoSpaceDE/>
              <w:autoSpaceDN/>
              <w:spacing w:after="200" w:line="276" w:lineRule="auto"/>
              <w:contextualSpacing/>
              <w:rPr>
                <w:rFonts w:eastAsiaTheme="minorHAnsi" w:cstheme="minorHAnsi"/>
              </w:rPr>
            </w:pPr>
          </w:p>
          <w:p w14:paraId="1619F64A" w14:textId="77777777"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rPr>
              <w:t>The IRBs should also review any optional questions or methods used to gauge subject comprehension of key study elements. The IRB should also review the usability of the eIC materials to ensure that they are easy to navigate.</w:t>
            </w:r>
          </w:p>
          <w:p w14:paraId="179B0C35" w14:textId="77777777" w:rsidR="00EC0C1C" w:rsidRPr="00694BDF" w:rsidRDefault="00EC0C1C" w:rsidP="00EC0C1C">
            <w:pPr>
              <w:widowControl/>
              <w:autoSpaceDE/>
              <w:autoSpaceDN/>
              <w:spacing w:after="200" w:line="276" w:lineRule="auto"/>
              <w:contextualSpacing/>
              <w:rPr>
                <w:rFonts w:eastAsiaTheme="minorHAnsi" w:cstheme="minorHAnsi"/>
              </w:rPr>
            </w:pPr>
          </w:p>
          <w:p w14:paraId="7D0A2CC7" w14:textId="007B5C92"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rPr>
              <w:t xml:space="preserve">If the program uses hyperlinks to convey study-related information, IRBs should review the contents to which subjects are referred in order to determine if the study-related information that has been supplied is accurate and appropriate. </w:t>
            </w:r>
          </w:p>
          <w:p w14:paraId="16539F77" w14:textId="77777777" w:rsidR="00EC0C1C" w:rsidRPr="00694BDF" w:rsidRDefault="00EC0C1C" w:rsidP="00EC0C1C">
            <w:pPr>
              <w:widowControl/>
              <w:autoSpaceDE/>
              <w:autoSpaceDN/>
              <w:spacing w:after="200" w:line="276" w:lineRule="auto"/>
              <w:contextualSpacing/>
              <w:rPr>
                <w:rFonts w:eastAsiaTheme="minorHAnsi" w:cstheme="minorHAnsi"/>
              </w:rPr>
            </w:pPr>
          </w:p>
          <w:p w14:paraId="0A64BB78" w14:textId="42833413"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rPr>
              <w:t>Because Web sites are often modified over time, IRBs must maintain the version of the Web site information that contains the study-related information that the IRB reviews and approves, either electronically or as a hard copy (see 45 CFR 46.115 and 21 CFR 56.115).</w:t>
            </w:r>
          </w:p>
          <w:p w14:paraId="3E719A7D" w14:textId="2740823B" w:rsidR="000869BE" w:rsidRPr="00694BDF" w:rsidRDefault="000869BE" w:rsidP="00EC0C1C">
            <w:pPr>
              <w:widowControl/>
              <w:autoSpaceDE/>
              <w:autoSpaceDN/>
              <w:spacing w:after="200" w:line="276" w:lineRule="auto"/>
              <w:contextualSpacing/>
              <w:rPr>
                <w:rFonts w:eastAsiaTheme="minorHAnsi" w:cstheme="minorHAnsi"/>
              </w:rPr>
            </w:pPr>
          </w:p>
          <w:p w14:paraId="70D0DC96" w14:textId="0EACF958" w:rsidR="000869BE" w:rsidRPr="00694BDF" w:rsidRDefault="000869BE" w:rsidP="00EC0C1C">
            <w:pPr>
              <w:widowControl/>
              <w:autoSpaceDE/>
              <w:autoSpaceDN/>
              <w:spacing w:after="200" w:line="276" w:lineRule="auto"/>
              <w:contextualSpacing/>
              <w:rPr>
                <w:rFonts w:eastAsiaTheme="minorHAnsi" w:cstheme="minorHAnsi"/>
              </w:rPr>
            </w:pPr>
            <w:r w:rsidRPr="00694BDF">
              <w:rPr>
                <w:rFonts w:eastAsiaTheme="minorHAnsi" w:cstheme="minorHAnsi"/>
                <w:u w:val="single"/>
              </w:rPr>
              <w:t>WVU Policy:</w:t>
            </w:r>
            <w:r w:rsidRPr="00694BDF">
              <w:rPr>
                <w:rFonts w:eastAsiaTheme="minorHAnsi" w:cstheme="minorHAnsi"/>
              </w:rPr>
              <w:t xml:space="preserve"> Defer to Federal Regulations</w:t>
            </w:r>
          </w:p>
          <w:p w14:paraId="1CE65E5E" w14:textId="1C072594" w:rsidR="000869BE" w:rsidRPr="00694BDF" w:rsidRDefault="000869BE" w:rsidP="00EC0C1C">
            <w:pPr>
              <w:widowControl/>
              <w:autoSpaceDE/>
              <w:autoSpaceDN/>
              <w:spacing w:after="200" w:line="276" w:lineRule="auto"/>
              <w:contextualSpacing/>
              <w:rPr>
                <w:rFonts w:eastAsiaTheme="minorHAnsi" w:cstheme="minorHAnsi"/>
              </w:rPr>
            </w:pPr>
            <w:r w:rsidRPr="00694BDF">
              <w:rPr>
                <w:rFonts w:eastAsiaTheme="minorHAnsi" w:cstheme="minorHAnsi"/>
                <w:u w:val="single"/>
              </w:rPr>
              <w:t>IRB Options:</w:t>
            </w:r>
            <w:r w:rsidRPr="00694BDF">
              <w:rPr>
                <w:rFonts w:eastAsiaTheme="minorHAnsi" w:cstheme="minorHAnsi"/>
              </w:rPr>
              <w:t xml:space="preserve"> None</w:t>
            </w:r>
          </w:p>
          <w:p w14:paraId="6F796F59" w14:textId="65724725" w:rsidR="00EC0C1C" w:rsidRPr="00694BDF" w:rsidRDefault="00EC0C1C" w:rsidP="00EC0C1C">
            <w:pPr>
              <w:widowControl/>
              <w:autoSpaceDE/>
              <w:autoSpaceDN/>
              <w:spacing w:after="200" w:line="276" w:lineRule="auto"/>
              <w:contextualSpacing/>
              <w:rPr>
                <w:rFonts w:cstheme="minorHAnsi"/>
              </w:rPr>
            </w:pPr>
          </w:p>
        </w:tc>
      </w:tr>
      <w:tr w:rsidR="00EC0C1C" w:rsidRPr="00694BDF" w14:paraId="6B4F281E" w14:textId="77777777" w:rsidTr="009D10F5">
        <w:tc>
          <w:tcPr>
            <w:tcW w:w="9350" w:type="dxa"/>
            <w:shd w:val="clear" w:color="auto" w:fill="FFF2CC" w:themeFill="accent4" w:themeFillTint="33"/>
          </w:tcPr>
          <w:p w14:paraId="2B69A776" w14:textId="77777777" w:rsidR="00EC0C1C" w:rsidRPr="00694BDF" w:rsidRDefault="00EC0C1C" w:rsidP="00EC0C1C">
            <w:pPr>
              <w:widowControl/>
              <w:autoSpaceDE/>
              <w:autoSpaceDN/>
              <w:spacing w:after="200" w:line="276" w:lineRule="auto"/>
              <w:contextualSpacing/>
              <w:rPr>
                <w:rFonts w:eastAsiaTheme="minorHAnsi" w:cstheme="minorHAnsi"/>
                <w:b/>
                <w:bCs/>
              </w:rPr>
            </w:pPr>
            <w:r w:rsidRPr="00694BDF">
              <w:rPr>
                <w:rFonts w:eastAsiaTheme="minorHAnsi" w:cstheme="minorHAnsi"/>
                <w:b/>
                <w:bCs/>
              </w:rPr>
              <w:t>Notes:</w:t>
            </w:r>
          </w:p>
          <w:p w14:paraId="2C527C91" w14:textId="77777777" w:rsidR="00EC0C1C" w:rsidRPr="00694BDF" w:rsidRDefault="00EC0C1C" w:rsidP="00EC0C1C">
            <w:pPr>
              <w:widowControl/>
              <w:autoSpaceDE/>
              <w:autoSpaceDN/>
              <w:spacing w:after="200" w:line="276" w:lineRule="auto"/>
              <w:contextualSpacing/>
              <w:rPr>
                <w:rFonts w:eastAsiaTheme="minorHAnsi" w:cstheme="minorHAnsi"/>
                <w:b/>
                <w:bCs/>
              </w:rPr>
            </w:pPr>
          </w:p>
          <w:p w14:paraId="4BAA9FA5" w14:textId="77777777" w:rsidR="00EC0C1C" w:rsidRPr="00694BDF" w:rsidRDefault="00EC0C1C" w:rsidP="00EC0C1C">
            <w:pPr>
              <w:widowControl/>
              <w:autoSpaceDE/>
              <w:autoSpaceDN/>
              <w:spacing w:after="200" w:line="276" w:lineRule="auto"/>
              <w:contextualSpacing/>
              <w:rPr>
                <w:rFonts w:eastAsiaTheme="minorHAnsi" w:cstheme="minorHAnsi"/>
                <w:b/>
                <w:bCs/>
              </w:rPr>
            </w:pPr>
          </w:p>
          <w:p w14:paraId="27044EC8" w14:textId="73818A7C" w:rsidR="00EC0C1C" w:rsidRPr="00694BDF" w:rsidRDefault="00EC0C1C" w:rsidP="00EC0C1C">
            <w:pPr>
              <w:widowControl/>
              <w:autoSpaceDE/>
              <w:autoSpaceDN/>
              <w:spacing w:after="200" w:line="276" w:lineRule="auto"/>
              <w:contextualSpacing/>
              <w:rPr>
                <w:rFonts w:eastAsiaTheme="minorHAnsi" w:cstheme="minorHAnsi"/>
                <w:b/>
                <w:bCs/>
              </w:rPr>
            </w:pPr>
          </w:p>
        </w:tc>
      </w:tr>
      <w:tr w:rsidR="00EC0C1C" w:rsidRPr="00694BDF" w14:paraId="73883344" w14:textId="77777777" w:rsidTr="009D10F5">
        <w:tc>
          <w:tcPr>
            <w:tcW w:w="9350" w:type="dxa"/>
            <w:shd w:val="clear" w:color="auto" w:fill="D9E2F3" w:themeFill="accent1" w:themeFillTint="33"/>
          </w:tcPr>
          <w:p w14:paraId="797482FA" w14:textId="25BBE652" w:rsidR="000943BC" w:rsidRPr="00694BDF" w:rsidRDefault="000943BC" w:rsidP="00694BDF">
            <w:pPr>
              <w:pStyle w:val="paragraph"/>
              <w:numPr>
                <w:ilvl w:val="0"/>
                <w:numId w:val="3"/>
              </w:numPr>
              <w:spacing w:before="0" w:beforeAutospacing="0" w:after="0" w:afterAutospacing="0"/>
              <w:textAlignment w:val="baseline"/>
              <w:rPr>
                <w:rFonts w:asciiTheme="minorHAnsi" w:hAnsiTheme="minorHAnsi" w:cstheme="minorHAnsi"/>
              </w:rPr>
            </w:pPr>
            <w:r w:rsidRPr="00694BDF">
              <w:rPr>
                <w:rStyle w:val="normaltextrun"/>
                <w:rFonts w:asciiTheme="minorHAnsi" w:eastAsiaTheme="majorEastAsia" w:hAnsiTheme="minorHAnsi" w:cstheme="minorHAnsi"/>
                <w:b/>
                <w:bCs/>
              </w:rPr>
              <w:t>List the products that will be used to obtain electronic informed consent:</w:t>
            </w:r>
            <w:r w:rsidRPr="00694BDF">
              <w:rPr>
                <w:rStyle w:val="eop"/>
                <w:rFonts w:asciiTheme="minorHAnsi" w:hAnsiTheme="minorHAnsi" w:cstheme="minorHAnsi"/>
              </w:rPr>
              <w:t> </w:t>
            </w:r>
          </w:p>
          <w:p w14:paraId="05D1B273" w14:textId="0BE8948F" w:rsidR="000943BC" w:rsidRPr="00694BDF" w:rsidRDefault="000943BC" w:rsidP="000943BC">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eastAsiaTheme="majorEastAsia" w:hAnsiTheme="minorHAnsi" w:cstheme="minorHAnsi"/>
                <w:b/>
                <w:bCs/>
              </w:rPr>
              <w:t>Options: REDCap, HSC version o</w:t>
            </w:r>
            <w:r w:rsidR="0008237C">
              <w:rPr>
                <w:rStyle w:val="normaltextrun"/>
                <w:rFonts w:asciiTheme="minorHAnsi" w:eastAsiaTheme="majorEastAsia" w:hAnsiTheme="minorHAnsi" w:cstheme="minorHAnsi"/>
                <w:b/>
                <w:bCs/>
              </w:rPr>
              <w:t>f Qualtrics</w:t>
            </w:r>
            <w:r w:rsidR="001D2F3B">
              <w:rPr>
                <w:rStyle w:val="normaltextrun"/>
                <w:rFonts w:asciiTheme="minorHAnsi" w:eastAsiaTheme="majorEastAsia" w:hAnsiTheme="minorHAnsi" w:cstheme="minorHAnsi"/>
                <w:b/>
                <w:bCs/>
              </w:rPr>
              <w:t>.</w:t>
            </w:r>
          </w:p>
          <w:p w14:paraId="58B7A28B" w14:textId="77777777" w:rsidR="000943BC" w:rsidRPr="00694BDF" w:rsidRDefault="000943BC" w:rsidP="000943BC">
            <w:pPr>
              <w:pStyle w:val="paragraph"/>
              <w:spacing w:before="0" w:beforeAutospacing="0" w:after="0" w:afterAutospacing="0"/>
              <w:textAlignment w:val="baseline"/>
              <w:rPr>
                <w:rFonts w:asciiTheme="minorHAnsi" w:hAnsiTheme="minorHAnsi" w:cstheme="minorHAnsi"/>
              </w:rPr>
            </w:pPr>
            <w:r w:rsidRPr="00694BDF">
              <w:rPr>
                <w:rStyle w:val="eop"/>
                <w:rFonts w:asciiTheme="minorHAnsi" w:hAnsiTheme="minorHAnsi" w:cstheme="minorHAnsi"/>
              </w:rPr>
              <w:t> </w:t>
            </w:r>
          </w:p>
          <w:p w14:paraId="5EBF7F6C" w14:textId="6735B1A3" w:rsidR="00EC0C1C" w:rsidRPr="00694BDF" w:rsidRDefault="00EC0C1C" w:rsidP="000943BC">
            <w:pPr>
              <w:pStyle w:val="paragraph"/>
              <w:spacing w:before="0" w:beforeAutospacing="0" w:after="0" w:afterAutospacing="0"/>
              <w:textAlignment w:val="baseline"/>
              <w:rPr>
                <w:rFonts w:asciiTheme="minorHAnsi" w:hAnsiTheme="minorHAnsi" w:cstheme="minorHAnsi"/>
                <w:b/>
                <w:bCs/>
                <w:color w:val="2F5496" w:themeColor="accent1" w:themeShade="BF"/>
              </w:rPr>
            </w:pPr>
          </w:p>
        </w:tc>
      </w:tr>
      <w:tr w:rsidR="00EC0C1C" w:rsidRPr="00694BDF" w14:paraId="373C6419" w14:textId="77777777" w:rsidTr="009D10F5">
        <w:tc>
          <w:tcPr>
            <w:tcW w:w="9350" w:type="dxa"/>
          </w:tcPr>
          <w:p w14:paraId="73AFEF3B" w14:textId="77777777" w:rsidR="000943BC" w:rsidRPr="00694BDF" w:rsidRDefault="000943BC" w:rsidP="000943BC">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b/>
                <w:bCs/>
                <w:color w:val="2F5496"/>
              </w:rPr>
              <w:t>Example Response: </w:t>
            </w:r>
            <w:r w:rsidRPr="00694BDF">
              <w:rPr>
                <w:rStyle w:val="eop"/>
                <w:rFonts w:asciiTheme="minorHAnsi" w:eastAsiaTheme="majorEastAsia" w:hAnsiTheme="minorHAnsi" w:cstheme="minorHAnsi"/>
                <w:color w:val="2F5496"/>
              </w:rPr>
              <w:t> </w:t>
            </w:r>
          </w:p>
          <w:p w14:paraId="3F799941" w14:textId="7AA8C20F" w:rsidR="000943BC" w:rsidRPr="00694BDF" w:rsidRDefault="0008237C" w:rsidP="0008237C">
            <w:pPr>
              <w:pStyle w:val="paragraph"/>
              <w:spacing w:before="0" w:beforeAutospacing="0" w:after="0" w:afterAutospacing="0"/>
              <w:ind w:left="720"/>
              <w:textAlignment w:val="baseline"/>
              <w:rPr>
                <w:rFonts w:asciiTheme="minorHAnsi" w:hAnsiTheme="minorHAnsi" w:cstheme="minorHAnsi"/>
              </w:rPr>
            </w:pPr>
            <w:r>
              <w:rPr>
                <w:rStyle w:val="normaltextrun"/>
                <w:rFonts w:asciiTheme="minorHAnsi" w:hAnsiTheme="minorHAnsi" w:cstheme="minorHAnsi"/>
              </w:rPr>
              <w:t xml:space="preserve">Example: </w:t>
            </w:r>
            <w:r w:rsidR="000943BC" w:rsidRPr="00694BDF">
              <w:rPr>
                <w:rStyle w:val="normaltextrun"/>
                <w:rFonts w:asciiTheme="minorHAnsi" w:hAnsiTheme="minorHAnsi" w:cstheme="minorHAnsi"/>
              </w:rPr>
              <w:t>REDCap </w:t>
            </w:r>
          </w:p>
          <w:p w14:paraId="36F91EF7" w14:textId="6EFC7E97" w:rsidR="000943BC" w:rsidRPr="00694BDF" w:rsidRDefault="0008237C" w:rsidP="0008237C">
            <w:pPr>
              <w:pStyle w:val="paragraph"/>
              <w:spacing w:before="0" w:beforeAutospacing="0" w:after="0" w:afterAutospacing="0"/>
              <w:ind w:left="720"/>
              <w:textAlignment w:val="baseline"/>
              <w:rPr>
                <w:rFonts w:asciiTheme="minorHAnsi" w:hAnsiTheme="minorHAnsi" w:cstheme="minorHAnsi"/>
              </w:rPr>
            </w:pPr>
            <w:r>
              <w:rPr>
                <w:rStyle w:val="normaltextrun"/>
                <w:rFonts w:asciiTheme="minorHAnsi" w:hAnsiTheme="minorHAnsi" w:cstheme="minorHAnsi"/>
              </w:rPr>
              <w:lastRenderedPageBreak/>
              <w:t xml:space="preserve">Example: </w:t>
            </w:r>
            <w:r w:rsidR="000943BC" w:rsidRPr="00694BDF">
              <w:rPr>
                <w:rStyle w:val="normaltextrun"/>
                <w:rFonts w:asciiTheme="minorHAnsi" w:hAnsiTheme="minorHAnsi" w:cstheme="minorHAnsi"/>
              </w:rPr>
              <w:t>Other products will be used, describe in detail.</w:t>
            </w:r>
            <w:r w:rsidR="000943BC" w:rsidRPr="00694BDF">
              <w:rPr>
                <w:rStyle w:val="eop"/>
                <w:rFonts w:asciiTheme="minorHAnsi" w:eastAsiaTheme="majorEastAsia" w:hAnsiTheme="minorHAnsi" w:cstheme="minorHAnsi"/>
              </w:rPr>
              <w:t> </w:t>
            </w:r>
          </w:p>
          <w:p w14:paraId="6F374AC5" w14:textId="340C4687" w:rsidR="00EC0C1C" w:rsidRPr="00694BDF" w:rsidRDefault="00EC0C1C" w:rsidP="00EC0C1C">
            <w:pPr>
              <w:pStyle w:val="ListParagraph"/>
              <w:ind w:left="0"/>
              <w:rPr>
                <w:rFonts w:cstheme="minorHAnsi"/>
                <w:b/>
                <w:bCs/>
                <w:color w:val="2F5496" w:themeColor="accent1" w:themeShade="BF"/>
                <w:shd w:val="clear" w:color="auto" w:fill="FFFFFF"/>
              </w:rPr>
            </w:pPr>
          </w:p>
        </w:tc>
      </w:tr>
      <w:tr w:rsidR="00EC0C1C" w:rsidRPr="00694BDF" w14:paraId="08A43746" w14:textId="77777777" w:rsidTr="009D10F5">
        <w:tc>
          <w:tcPr>
            <w:tcW w:w="9350" w:type="dxa"/>
            <w:shd w:val="clear" w:color="auto" w:fill="E2EFD9" w:themeFill="accent6" w:themeFillTint="33"/>
          </w:tcPr>
          <w:p w14:paraId="56059C29" w14:textId="77777777" w:rsidR="00EC0C1C" w:rsidRPr="00694BDF" w:rsidRDefault="00EC0C1C" w:rsidP="00EC0C1C">
            <w:pPr>
              <w:rPr>
                <w:rFonts w:cstheme="minorHAnsi"/>
                <w:b/>
                <w:bCs/>
              </w:rPr>
            </w:pPr>
            <w:r w:rsidRPr="00694BDF">
              <w:rPr>
                <w:rFonts w:cstheme="minorHAnsi"/>
                <w:b/>
                <w:bCs/>
              </w:rPr>
              <w:lastRenderedPageBreak/>
              <w:t>Reviewer Considerations:</w:t>
            </w:r>
          </w:p>
          <w:p w14:paraId="58369EDC" w14:textId="420CD5B1" w:rsidR="00EC0C1C" w:rsidRPr="00694BDF" w:rsidRDefault="00EC0C1C" w:rsidP="00EC0C1C">
            <w:pPr>
              <w:rPr>
                <w:rFonts w:cstheme="minorHAnsi"/>
                <w:u w:val="single"/>
              </w:rPr>
            </w:pPr>
            <w:r w:rsidRPr="00694BDF">
              <w:rPr>
                <w:rFonts w:cstheme="minorHAnsi"/>
                <w:u w:val="single"/>
              </w:rPr>
              <w:t>Federal Requirements:</w:t>
            </w:r>
          </w:p>
          <w:p w14:paraId="12924121" w14:textId="6774D62F" w:rsidR="00EC0C1C" w:rsidRPr="00694BDF" w:rsidRDefault="00B70102" w:rsidP="00EC0C1C">
            <w:pPr>
              <w:rPr>
                <w:rFonts w:cstheme="minorHAnsi"/>
              </w:rPr>
            </w:pPr>
            <w:r w:rsidRPr="00694BDF">
              <w:rPr>
                <w:rFonts w:cstheme="minorHAnsi"/>
              </w:rPr>
              <w:t>Products used must meet federal regulatory requirements for electronic signature, HIPAA and the federal HHS\FDA eConsent guidelines.</w:t>
            </w:r>
          </w:p>
          <w:p w14:paraId="0849BA25" w14:textId="0F76D498" w:rsidR="00304359" w:rsidRPr="00694BDF" w:rsidRDefault="00304359" w:rsidP="00EC0C1C">
            <w:pPr>
              <w:rPr>
                <w:rFonts w:cstheme="minorHAnsi"/>
              </w:rPr>
            </w:pPr>
          </w:p>
          <w:p w14:paraId="544EA42E" w14:textId="50877051" w:rsidR="00304359" w:rsidRPr="00694BDF" w:rsidRDefault="00304359" w:rsidP="00304359">
            <w:pPr>
              <w:rPr>
                <w:rFonts w:cstheme="minorHAnsi"/>
              </w:rPr>
            </w:pPr>
            <w:r w:rsidRPr="00694BDF">
              <w:rPr>
                <w:rFonts w:cstheme="minorHAnsi"/>
              </w:rPr>
              <w:t>For FDA-regulated clinical investigations, the electronic system that supports the eIC must be secure with restricted access (see 21 CFR 11.10 and 11.30) and should include methods to ensure confidentiality regarding the subject</w:t>
            </w:r>
            <w:r w:rsidR="00E55E7A">
              <w:rPr>
                <w:rFonts w:cstheme="minorHAnsi"/>
              </w:rPr>
              <w:t>'</w:t>
            </w:r>
            <w:r w:rsidRPr="00694BDF">
              <w:rPr>
                <w:rFonts w:cstheme="minorHAnsi"/>
              </w:rPr>
              <w:t>s identity, study participation, and personal information after informed consent has been obtained.</w:t>
            </w:r>
          </w:p>
          <w:p w14:paraId="16CEB613" w14:textId="1D39FA93" w:rsidR="00304359" w:rsidRPr="00694BDF" w:rsidRDefault="00304359" w:rsidP="00304359">
            <w:pPr>
              <w:rPr>
                <w:rFonts w:cstheme="minorHAnsi"/>
              </w:rPr>
            </w:pPr>
            <w:r w:rsidRPr="00694BDF">
              <w:rPr>
                <w:rFonts w:cstheme="minorHAnsi"/>
              </w:rPr>
              <w:t xml:space="preserve"> </w:t>
            </w:r>
          </w:p>
          <w:p w14:paraId="132BBCD0" w14:textId="1505CDB6" w:rsidR="00304359" w:rsidRPr="00694BDF" w:rsidRDefault="00304359" w:rsidP="00304359">
            <w:pPr>
              <w:rPr>
                <w:rFonts w:cstheme="minorHAnsi"/>
              </w:rPr>
            </w:pPr>
            <w:r w:rsidRPr="00694BDF">
              <w:rPr>
                <w:rFonts w:cstheme="minorHAnsi"/>
              </w:rPr>
              <w:t>If the entity holding the subject</w:t>
            </w:r>
            <w:r w:rsidR="00E55E7A">
              <w:rPr>
                <w:rFonts w:cstheme="minorHAnsi"/>
              </w:rPr>
              <w:t>'</w:t>
            </w:r>
            <w:r w:rsidRPr="00694BDF">
              <w:rPr>
                <w:rFonts w:cstheme="minorHAnsi"/>
              </w:rPr>
              <w:t>s personal information is a covered entity under the Health Insurance Portability and Accountability Act of 1996 (HIPAA) (Public Law No.104-191) or acting as a business associate of a HIPAA-covered entity, the requirements in the HIPAA Privacy, Security, and Breach Notification Rules apply (see 45 CFR parts 160 and 164). For example, the subject</w:t>
            </w:r>
            <w:r w:rsidR="00E55E7A">
              <w:rPr>
                <w:rFonts w:cstheme="minorHAnsi"/>
              </w:rPr>
              <w:t>'</w:t>
            </w:r>
            <w:r w:rsidRPr="00694BDF">
              <w:rPr>
                <w:rFonts w:cstheme="minorHAnsi"/>
              </w:rPr>
              <w:t>s information within an electronic system must be encrypted, unless the entity documents why encryption is not reasonable and appropriate in their specific circumstances and implements a reasonable and appropriate equivalent measure.</w:t>
            </w:r>
          </w:p>
          <w:p w14:paraId="4BC33C65" w14:textId="77777777" w:rsidR="00453F9F" w:rsidRPr="00694BDF" w:rsidRDefault="00453F9F" w:rsidP="00304359">
            <w:pPr>
              <w:rPr>
                <w:rFonts w:cstheme="minorHAnsi"/>
              </w:rPr>
            </w:pPr>
          </w:p>
          <w:p w14:paraId="36BEB4A9" w14:textId="26380F5D" w:rsidR="00453F9F" w:rsidRPr="00694BDF" w:rsidRDefault="00453F9F" w:rsidP="00453F9F">
            <w:pPr>
              <w:rPr>
                <w:rFonts w:cstheme="minorHAnsi"/>
              </w:rPr>
            </w:pPr>
            <w:r w:rsidRPr="00694BDF">
              <w:rPr>
                <w:rFonts w:cstheme="minorHAnsi"/>
              </w:rPr>
              <w:t>HIPAA authorizations may be obtained electronically, provided that the signature of the subject (or the subject</w:t>
            </w:r>
            <w:r w:rsidR="00E55E7A">
              <w:rPr>
                <w:rFonts w:cstheme="minorHAnsi"/>
              </w:rPr>
              <w:t>'</w:t>
            </w:r>
            <w:r w:rsidRPr="00694BDF">
              <w:rPr>
                <w:rFonts w:cstheme="minorHAnsi"/>
              </w:rPr>
              <w:t>s personal representative) is a valid electronic signature under applicable laws and regulations</w:t>
            </w:r>
            <w:r w:rsidR="00694BDF">
              <w:rPr>
                <w:rFonts w:cstheme="minorHAnsi"/>
              </w:rPr>
              <w:t xml:space="preserve">. </w:t>
            </w:r>
            <w:r w:rsidR="00694BDF" w:rsidRPr="00694BDF">
              <w:rPr>
                <w:rFonts w:cstheme="minorHAnsi"/>
              </w:rPr>
              <w:t xml:space="preserve"> </w:t>
            </w:r>
            <w:r w:rsidRPr="00694BDF">
              <w:rPr>
                <w:rFonts w:cstheme="minorHAnsi"/>
              </w:rPr>
              <w:t>The Electronic Signatures in Global and National Commerce Act (E-Sign Act) (Public Law 106-229) addresses what constitutes a valid electronic signature and provides that a signature may not be denied legal effect because it is in electronic form.</w:t>
            </w:r>
          </w:p>
          <w:p w14:paraId="7EC2C127" w14:textId="77777777" w:rsidR="00453F9F" w:rsidRPr="00694BDF" w:rsidRDefault="00453F9F" w:rsidP="00453F9F">
            <w:pPr>
              <w:rPr>
                <w:rFonts w:cstheme="minorHAnsi"/>
              </w:rPr>
            </w:pPr>
          </w:p>
          <w:p w14:paraId="4D258A44" w14:textId="02768731" w:rsidR="00453F9F" w:rsidRPr="00694BDF" w:rsidRDefault="00453F9F" w:rsidP="00453F9F">
            <w:pPr>
              <w:rPr>
                <w:rFonts w:cstheme="minorHAnsi"/>
              </w:rPr>
            </w:pPr>
            <w:r w:rsidRPr="00694BDF">
              <w:rPr>
                <w:rFonts w:cstheme="minorHAnsi"/>
              </w:rPr>
              <w:t>The HIPAA Privacy Rule requires that when a covered entity seeks an authorization from a subject (or a subject</w:t>
            </w:r>
            <w:r w:rsidR="00E55E7A">
              <w:rPr>
                <w:rFonts w:cstheme="minorHAnsi"/>
              </w:rPr>
              <w:t>'</w:t>
            </w:r>
            <w:r w:rsidRPr="00694BDF">
              <w:rPr>
                <w:rFonts w:cstheme="minorHAnsi"/>
              </w:rPr>
              <w:t>s personal representative), the covered entity must provide the individual with a copy of the signed authorization; this requirement also applies where a HIPAA authorization is obtained electronically.</w:t>
            </w:r>
          </w:p>
          <w:p w14:paraId="69F76D42" w14:textId="77777777" w:rsidR="00EC0C1C" w:rsidRPr="00694BDF" w:rsidRDefault="00EC0C1C" w:rsidP="00EC0C1C">
            <w:pPr>
              <w:rPr>
                <w:rFonts w:cstheme="minorHAnsi"/>
              </w:rPr>
            </w:pPr>
          </w:p>
          <w:p w14:paraId="3FB94708" w14:textId="016ECBEF" w:rsidR="00EC0C1C" w:rsidRPr="00694BDF" w:rsidRDefault="00EC0C1C" w:rsidP="00EC0C1C">
            <w:pPr>
              <w:rPr>
                <w:rFonts w:cstheme="minorHAnsi"/>
                <w:u w:val="single"/>
              </w:rPr>
            </w:pPr>
            <w:r w:rsidRPr="00694BDF">
              <w:rPr>
                <w:rFonts w:cstheme="minorHAnsi"/>
                <w:u w:val="single"/>
              </w:rPr>
              <w:t>WVU Policy:</w:t>
            </w:r>
          </w:p>
          <w:p w14:paraId="41E6D0B4" w14:textId="3F8ECF34" w:rsidR="00EC0C1C" w:rsidRPr="00694BDF" w:rsidRDefault="00EC0C1C" w:rsidP="000C286B">
            <w:pPr>
              <w:pStyle w:val="ListParagraph"/>
              <w:numPr>
                <w:ilvl w:val="0"/>
                <w:numId w:val="6"/>
              </w:numPr>
              <w:rPr>
                <w:rFonts w:cstheme="minorHAnsi"/>
              </w:rPr>
            </w:pPr>
            <w:r w:rsidRPr="00694BDF">
              <w:rPr>
                <w:rFonts w:cstheme="minorHAnsi"/>
              </w:rPr>
              <w:t xml:space="preserve">REDCAp </w:t>
            </w:r>
            <w:r w:rsidR="001D2F3B">
              <w:t xml:space="preserve">or the HSC version of Qualtrics. </w:t>
            </w:r>
          </w:p>
          <w:p w14:paraId="395ACDE6" w14:textId="77777777" w:rsidR="00EC0C1C" w:rsidRPr="00694BDF" w:rsidRDefault="00EC0C1C" w:rsidP="00EC0C1C">
            <w:pPr>
              <w:rPr>
                <w:rFonts w:cstheme="minorHAnsi"/>
                <w:b/>
                <w:bCs/>
              </w:rPr>
            </w:pPr>
          </w:p>
          <w:p w14:paraId="754DAAB9" w14:textId="552AB716" w:rsidR="00092A92" w:rsidRDefault="00EC0C1C" w:rsidP="00EC0C1C">
            <w:pPr>
              <w:rPr>
                <w:rFonts w:cstheme="minorHAnsi"/>
                <w:u w:val="single"/>
              </w:rPr>
            </w:pPr>
            <w:r w:rsidRPr="00694BDF">
              <w:rPr>
                <w:rFonts w:cstheme="minorHAnsi"/>
                <w:u w:val="single"/>
              </w:rPr>
              <w:t>IRB Options:</w:t>
            </w:r>
            <w:r w:rsidR="00A64FBD" w:rsidRPr="00694BDF">
              <w:rPr>
                <w:rFonts w:cstheme="minorHAnsi"/>
                <w:u w:val="single"/>
              </w:rPr>
              <w:t xml:space="preserve">  </w:t>
            </w:r>
          </w:p>
          <w:p w14:paraId="714A4F9F" w14:textId="6AE540D7" w:rsidR="001D2F3B" w:rsidRDefault="001D2F3B" w:rsidP="00EC0C1C">
            <w:pPr>
              <w:rPr>
                <w:rFonts w:cstheme="minorHAnsi"/>
              </w:rPr>
            </w:pPr>
            <w:r>
              <w:rPr>
                <w:rFonts w:cstheme="minorHAnsi"/>
              </w:rPr>
              <w:t>As applicable require:</w:t>
            </w:r>
          </w:p>
          <w:p w14:paraId="77F56C2B" w14:textId="22EE0CDD" w:rsidR="001D2F3B" w:rsidRDefault="001D2F3B" w:rsidP="001D2F3B">
            <w:pPr>
              <w:pStyle w:val="ListParagraph"/>
              <w:numPr>
                <w:ilvl w:val="0"/>
                <w:numId w:val="6"/>
              </w:numPr>
              <w:rPr>
                <w:rFonts w:cstheme="minorHAnsi"/>
              </w:rPr>
            </w:pPr>
            <w:r>
              <w:rPr>
                <w:rFonts w:cstheme="minorHAnsi"/>
              </w:rPr>
              <w:t>A private telephone call</w:t>
            </w:r>
          </w:p>
          <w:p w14:paraId="217051F4" w14:textId="30A288A2" w:rsidR="001D2F3B" w:rsidRPr="001D2F3B" w:rsidRDefault="001D2F3B" w:rsidP="001D2F3B">
            <w:pPr>
              <w:pStyle w:val="ListParagraph"/>
              <w:numPr>
                <w:ilvl w:val="0"/>
                <w:numId w:val="6"/>
              </w:numPr>
              <w:rPr>
                <w:rFonts w:cstheme="minorHAnsi"/>
              </w:rPr>
            </w:pPr>
            <w:r>
              <w:rPr>
                <w:rFonts w:cstheme="minorHAnsi"/>
              </w:rPr>
              <w:t>An HSC Zoom session ( The WVU version of Zoom cannot be used for PHI)</w:t>
            </w:r>
          </w:p>
          <w:p w14:paraId="3602131E" w14:textId="3A1C3BA3" w:rsidR="00EC0C1C" w:rsidRPr="00694BDF" w:rsidRDefault="00EC0C1C" w:rsidP="00FD0166">
            <w:pPr>
              <w:rPr>
                <w:rFonts w:cstheme="minorHAnsi"/>
                <w:b/>
                <w:bCs/>
              </w:rPr>
            </w:pPr>
          </w:p>
        </w:tc>
      </w:tr>
      <w:tr w:rsidR="00EC0C1C" w:rsidRPr="00694BDF" w14:paraId="1AE210BF" w14:textId="77777777" w:rsidTr="009D10F5">
        <w:tc>
          <w:tcPr>
            <w:tcW w:w="9350" w:type="dxa"/>
            <w:shd w:val="clear" w:color="auto" w:fill="FFF2CC" w:themeFill="accent4" w:themeFillTint="33"/>
          </w:tcPr>
          <w:p w14:paraId="4EAD1C5E" w14:textId="77777777" w:rsidR="00EC0C1C" w:rsidRPr="00694BDF" w:rsidRDefault="00EC0C1C" w:rsidP="00EC0C1C">
            <w:pPr>
              <w:rPr>
                <w:rFonts w:cstheme="minorHAnsi"/>
                <w:b/>
                <w:bCs/>
              </w:rPr>
            </w:pPr>
            <w:r w:rsidRPr="00694BDF">
              <w:rPr>
                <w:rFonts w:cstheme="minorHAnsi"/>
                <w:b/>
                <w:bCs/>
              </w:rPr>
              <w:t>Notes:</w:t>
            </w:r>
          </w:p>
          <w:p w14:paraId="6DD56A82" w14:textId="77777777" w:rsidR="00EC0C1C" w:rsidRPr="00694BDF" w:rsidRDefault="00EC0C1C" w:rsidP="00EC0C1C">
            <w:pPr>
              <w:rPr>
                <w:rFonts w:cstheme="minorHAnsi"/>
                <w:b/>
                <w:bCs/>
              </w:rPr>
            </w:pPr>
          </w:p>
          <w:p w14:paraId="263E21E8" w14:textId="77777777" w:rsidR="00EC0C1C" w:rsidRPr="00694BDF" w:rsidRDefault="00EC0C1C" w:rsidP="00EC0C1C">
            <w:pPr>
              <w:rPr>
                <w:rFonts w:cstheme="minorHAnsi"/>
                <w:b/>
                <w:bCs/>
              </w:rPr>
            </w:pPr>
          </w:p>
          <w:p w14:paraId="2950C6A9" w14:textId="2F63E467" w:rsidR="00EC0C1C" w:rsidRPr="00694BDF" w:rsidRDefault="00EC0C1C" w:rsidP="00EC0C1C">
            <w:pPr>
              <w:rPr>
                <w:rFonts w:cstheme="minorHAnsi"/>
                <w:b/>
                <w:bCs/>
              </w:rPr>
            </w:pPr>
          </w:p>
        </w:tc>
      </w:tr>
      <w:tr w:rsidR="00EC0C1C" w:rsidRPr="00694BDF" w14:paraId="78CA5B9F" w14:textId="77777777" w:rsidTr="009D10F5">
        <w:tc>
          <w:tcPr>
            <w:tcW w:w="9350" w:type="dxa"/>
            <w:shd w:val="clear" w:color="auto" w:fill="D9E2F3" w:themeFill="accent1" w:themeFillTint="33"/>
          </w:tcPr>
          <w:p w14:paraId="021EF5DA" w14:textId="02D007D1" w:rsidR="00EC0C1C" w:rsidRPr="00694BDF" w:rsidRDefault="001E5500" w:rsidP="00694BDF">
            <w:pPr>
              <w:pStyle w:val="paragraph"/>
              <w:numPr>
                <w:ilvl w:val="0"/>
                <w:numId w:val="3"/>
              </w:numPr>
              <w:spacing w:before="0" w:beforeAutospacing="0" w:after="0" w:afterAutospacing="0"/>
              <w:textAlignment w:val="baseline"/>
              <w:rPr>
                <w:rFonts w:asciiTheme="minorHAnsi" w:hAnsiTheme="minorHAnsi" w:cstheme="minorHAnsi"/>
                <w:b/>
                <w:bCs/>
                <w:shd w:val="clear" w:color="auto" w:fill="FFFFFF"/>
              </w:rPr>
            </w:pPr>
            <w:r w:rsidRPr="00694BDF">
              <w:rPr>
                <w:rFonts w:asciiTheme="minorHAnsi" w:hAnsiTheme="minorHAnsi" w:cstheme="minorHAnsi"/>
                <w:b/>
                <w:bCs/>
              </w:rPr>
              <w:lastRenderedPageBreak/>
              <w:t>How will the Consenting Researcher explain the research, the consent form</w:t>
            </w:r>
            <w:r w:rsidR="006F3338">
              <w:rPr>
                <w:rFonts w:asciiTheme="minorHAnsi" w:hAnsiTheme="minorHAnsi" w:cstheme="minorHAnsi"/>
                <w:b/>
                <w:bCs/>
              </w:rPr>
              <w:t>,</w:t>
            </w:r>
            <w:bookmarkStart w:id="1" w:name="_GoBack"/>
            <w:bookmarkEnd w:id="1"/>
            <w:r w:rsidRPr="00694BDF">
              <w:rPr>
                <w:rFonts w:asciiTheme="minorHAnsi" w:hAnsiTheme="minorHAnsi" w:cstheme="minorHAnsi"/>
                <w:b/>
                <w:bCs/>
              </w:rPr>
              <w:t xml:space="preserve"> and answer questions?</w:t>
            </w:r>
          </w:p>
        </w:tc>
      </w:tr>
      <w:tr w:rsidR="00EC0C1C" w:rsidRPr="00694BDF" w14:paraId="03F8B740" w14:textId="77777777" w:rsidTr="009D10F5">
        <w:tc>
          <w:tcPr>
            <w:tcW w:w="9350" w:type="dxa"/>
            <w:shd w:val="clear" w:color="auto" w:fill="FFFFFF" w:themeFill="background1"/>
          </w:tcPr>
          <w:p w14:paraId="13E0EB50" w14:textId="77777777" w:rsidR="006C7877" w:rsidRPr="00AA7A49" w:rsidRDefault="006C7877" w:rsidP="006C7877">
            <w:pPr>
              <w:rPr>
                <w:rFonts w:asciiTheme="majorHAnsi" w:hAnsiTheme="majorHAnsi" w:cstheme="majorHAnsi"/>
                <w:b/>
                <w:bCs/>
                <w:color w:val="2F5496" w:themeColor="accent1" w:themeShade="BF"/>
              </w:rPr>
            </w:pPr>
            <w:r w:rsidRPr="00AA7A49">
              <w:rPr>
                <w:rFonts w:asciiTheme="majorHAnsi" w:hAnsiTheme="majorHAnsi" w:cstheme="majorHAnsi"/>
                <w:b/>
                <w:bCs/>
                <w:color w:val="2F5496" w:themeColor="accent1" w:themeShade="BF"/>
              </w:rPr>
              <w:t xml:space="preserve">Example Response: </w:t>
            </w:r>
          </w:p>
          <w:p w14:paraId="36B01755" w14:textId="77777777" w:rsidR="006C7877" w:rsidRPr="00D3634F" w:rsidRDefault="006C7877" w:rsidP="006C7877">
            <w:pPr>
              <w:pStyle w:val="ListParagraph"/>
              <w:ind w:left="0"/>
              <w:rPr>
                <w:shd w:val="clear" w:color="auto" w:fill="FFFFFF"/>
              </w:rPr>
            </w:pPr>
            <w:r w:rsidRPr="00B967D7">
              <w:rPr>
                <w:b/>
                <w:bCs/>
                <w:shd w:val="clear" w:color="auto" w:fill="FFFFFF"/>
              </w:rPr>
              <w:t>Remote:</w:t>
            </w:r>
            <w:r w:rsidRPr="00D3634F">
              <w:rPr>
                <w:shd w:val="clear" w:color="auto" w:fill="FFFFFF"/>
              </w:rPr>
              <w:t xml:space="preserve"> T</w:t>
            </w:r>
            <w:r>
              <w:rPr>
                <w:shd w:val="clear" w:color="auto" w:fill="FFFFFF"/>
              </w:rPr>
              <w:t>he consenting researcher will</w:t>
            </w:r>
            <w:r w:rsidRPr="00D3634F">
              <w:rPr>
                <w:shd w:val="clear" w:color="auto" w:fill="FFFFFF"/>
              </w:rPr>
              <w:t xml:space="preserve"> explain the research</w:t>
            </w:r>
            <w:r>
              <w:rPr>
                <w:shd w:val="clear" w:color="auto" w:fill="FFFFFF"/>
              </w:rPr>
              <w:t>. T</w:t>
            </w:r>
            <w:r w:rsidRPr="00D3634F">
              <w:rPr>
                <w:shd w:val="clear" w:color="auto" w:fill="FFFFFF"/>
              </w:rPr>
              <w:t xml:space="preserve">he </w:t>
            </w:r>
            <w:r>
              <w:rPr>
                <w:shd w:val="clear" w:color="auto" w:fill="FFFFFF"/>
              </w:rPr>
              <w:t>HIPAA Authorization</w:t>
            </w:r>
            <w:r w:rsidRPr="00D3634F">
              <w:rPr>
                <w:shd w:val="clear" w:color="auto" w:fill="FFFFFF"/>
              </w:rPr>
              <w:t xml:space="preserve"> </w:t>
            </w:r>
            <w:r>
              <w:rPr>
                <w:shd w:val="clear" w:color="auto" w:fill="FFFFFF"/>
              </w:rPr>
              <w:t xml:space="preserve">during pre-screening activities or a telephone call\zoom video session will be scheduled to explain the research and the HIPAA Authorization included in the consent form. </w:t>
            </w:r>
          </w:p>
          <w:p w14:paraId="1C7BE55B" w14:textId="77777777" w:rsidR="006C7877" w:rsidRPr="00D3634F" w:rsidRDefault="006C7877" w:rsidP="006C7877">
            <w:pPr>
              <w:pStyle w:val="ListParagraph"/>
              <w:rPr>
                <w:shd w:val="clear" w:color="auto" w:fill="FFFFFF"/>
              </w:rPr>
            </w:pPr>
          </w:p>
          <w:p w14:paraId="581AA6DA" w14:textId="77777777" w:rsidR="006C7877" w:rsidRDefault="006C7877" w:rsidP="006C7877">
            <w:pPr>
              <w:pStyle w:val="ListParagraph"/>
              <w:ind w:left="0"/>
              <w:rPr>
                <w:rFonts w:asciiTheme="majorHAnsi" w:hAnsiTheme="majorHAnsi" w:cstheme="majorHAnsi"/>
                <w:shd w:val="clear" w:color="auto" w:fill="FFFFFF"/>
              </w:rPr>
            </w:pPr>
            <w:r w:rsidRPr="00B967D7">
              <w:rPr>
                <w:b/>
                <w:bCs/>
                <w:shd w:val="clear" w:color="auto" w:fill="FFFFFF"/>
              </w:rPr>
              <w:t>In-</w:t>
            </w:r>
            <w:r>
              <w:rPr>
                <w:b/>
                <w:bCs/>
                <w:shd w:val="clear" w:color="auto" w:fill="FFFFFF"/>
              </w:rPr>
              <w:t>Person</w:t>
            </w:r>
            <w:r w:rsidRPr="00B967D7">
              <w:rPr>
                <w:b/>
                <w:bCs/>
                <w:shd w:val="clear" w:color="auto" w:fill="FFFFFF"/>
              </w:rPr>
              <w:t>:</w:t>
            </w:r>
            <w:r w:rsidRPr="00D3634F">
              <w:rPr>
                <w:shd w:val="clear" w:color="auto" w:fill="FFFFFF"/>
              </w:rPr>
              <w:t xml:space="preserve"> The </w:t>
            </w:r>
            <w:r>
              <w:rPr>
                <w:shd w:val="clear" w:color="auto" w:fill="FFFFFF"/>
              </w:rPr>
              <w:t>Consenting Researcher will explain the research and the form in-person.</w:t>
            </w:r>
            <w:r w:rsidRPr="00D3634F">
              <w:rPr>
                <w:shd w:val="clear" w:color="auto" w:fill="FFFFFF"/>
              </w:rPr>
              <w:t xml:space="preserve"> The process will be the same as the paper consent process.</w:t>
            </w:r>
            <w:r>
              <w:rPr>
                <w:shd w:val="clear" w:color="auto" w:fill="FFFFFF"/>
              </w:rPr>
              <w:t xml:space="preserve"> </w:t>
            </w:r>
          </w:p>
          <w:p w14:paraId="0EF5BA4C" w14:textId="3C0530F1" w:rsidR="00EC0C1C" w:rsidRPr="00694BDF" w:rsidRDefault="00EC0C1C" w:rsidP="006C7877">
            <w:pPr>
              <w:pStyle w:val="ListParagraph"/>
              <w:ind w:left="0"/>
              <w:rPr>
                <w:rFonts w:cstheme="minorHAnsi"/>
                <w:shd w:val="clear" w:color="auto" w:fill="FFFFFF"/>
              </w:rPr>
            </w:pPr>
          </w:p>
        </w:tc>
      </w:tr>
      <w:tr w:rsidR="00EC0C1C" w:rsidRPr="00694BDF" w14:paraId="64240721" w14:textId="77777777" w:rsidTr="009D10F5">
        <w:tc>
          <w:tcPr>
            <w:tcW w:w="9350" w:type="dxa"/>
            <w:shd w:val="clear" w:color="auto" w:fill="E2EFD9" w:themeFill="accent6" w:themeFillTint="33"/>
          </w:tcPr>
          <w:p w14:paraId="1BE2F3CB" w14:textId="4672FB46" w:rsidR="00EC0C1C" w:rsidRPr="00694BDF" w:rsidRDefault="00EC0C1C" w:rsidP="00EC0C1C">
            <w:pPr>
              <w:rPr>
                <w:rFonts w:cstheme="minorHAnsi"/>
                <w:b/>
                <w:bCs/>
              </w:rPr>
            </w:pPr>
            <w:r w:rsidRPr="00694BDF">
              <w:rPr>
                <w:rFonts w:cstheme="minorHAnsi"/>
                <w:b/>
                <w:bCs/>
              </w:rPr>
              <w:t>Reviewer Considerations:</w:t>
            </w:r>
          </w:p>
          <w:p w14:paraId="25DABCD5" w14:textId="77777777" w:rsidR="00EC0C1C" w:rsidRPr="00694BDF" w:rsidRDefault="00EC0C1C" w:rsidP="00EC0C1C">
            <w:pPr>
              <w:rPr>
                <w:rFonts w:cstheme="minorHAnsi"/>
                <w:u w:val="single"/>
              </w:rPr>
            </w:pPr>
            <w:r w:rsidRPr="00694BDF">
              <w:rPr>
                <w:rFonts w:cstheme="minorHAnsi"/>
                <w:u w:val="single"/>
              </w:rPr>
              <w:t>Federal Requirements:</w:t>
            </w:r>
          </w:p>
          <w:p w14:paraId="7AEB327E" w14:textId="3B13D49B" w:rsidR="00EC0C1C" w:rsidRPr="00694BDF" w:rsidRDefault="00EC0C1C" w:rsidP="00EC0C1C">
            <w:pPr>
              <w:pStyle w:val="ListParagraph"/>
              <w:ind w:left="0"/>
              <w:rPr>
                <w:rFonts w:cstheme="minorHAnsi"/>
              </w:rPr>
            </w:pPr>
            <w:r w:rsidRPr="00694BDF">
              <w:rPr>
                <w:rFonts w:cstheme="minorHAnsi"/>
              </w:rPr>
              <w:t xml:space="preserve">Communication with Prospective Participants for the consent process may be accomplished by in-person discussions with study personnel or through a combination of telephone calls, video conferencing with a remotely located investigator or study personnel. </w:t>
            </w:r>
          </w:p>
          <w:p w14:paraId="24B5F3AC" w14:textId="77777777" w:rsidR="00EC0C1C" w:rsidRPr="00694BDF" w:rsidRDefault="00EC0C1C" w:rsidP="00EC0C1C">
            <w:pPr>
              <w:pStyle w:val="ListParagraph"/>
              <w:ind w:left="0"/>
              <w:rPr>
                <w:rFonts w:cstheme="minorHAnsi"/>
              </w:rPr>
            </w:pPr>
          </w:p>
          <w:p w14:paraId="75CCF507" w14:textId="4D266F45" w:rsidR="00EC0C1C" w:rsidRPr="00694BDF" w:rsidRDefault="00EC0C1C" w:rsidP="00EC0C1C">
            <w:pPr>
              <w:pStyle w:val="ListParagraph"/>
              <w:ind w:left="0"/>
              <w:rPr>
                <w:rFonts w:cstheme="minorHAnsi"/>
              </w:rPr>
            </w:pPr>
            <w:r w:rsidRPr="00694BDF">
              <w:rPr>
                <w:rFonts w:cstheme="minorHAnsi"/>
              </w:rPr>
              <w:t>When video conferencing is used during the eIC process, investigators and study personnel should remind subjects to conduct the eIC discussion in a private location to ensure privacy and confidentiality.</w:t>
            </w:r>
          </w:p>
          <w:p w14:paraId="1CF0801F" w14:textId="77777777" w:rsidR="00EC0C1C" w:rsidRPr="00694BDF" w:rsidRDefault="00EC0C1C" w:rsidP="00EC0C1C">
            <w:pPr>
              <w:pStyle w:val="ListParagraph"/>
              <w:ind w:left="0"/>
              <w:rPr>
                <w:rFonts w:cstheme="minorHAnsi"/>
                <w:u w:val="single"/>
                <w:shd w:val="clear" w:color="auto" w:fill="FFFFFF"/>
              </w:rPr>
            </w:pPr>
          </w:p>
          <w:p w14:paraId="59653C85" w14:textId="77777777" w:rsidR="00EC0C1C" w:rsidRPr="00694BDF" w:rsidRDefault="00EC0C1C" w:rsidP="00EC0C1C">
            <w:pPr>
              <w:rPr>
                <w:rFonts w:cstheme="minorHAnsi"/>
                <w:u w:val="single"/>
              </w:rPr>
            </w:pPr>
            <w:r w:rsidRPr="00694BDF">
              <w:rPr>
                <w:rFonts w:cstheme="minorHAnsi"/>
                <w:u w:val="single"/>
              </w:rPr>
              <w:t>WVU Policy:</w:t>
            </w:r>
          </w:p>
          <w:p w14:paraId="378C8E5F" w14:textId="26919BD4" w:rsidR="00210DF5" w:rsidRDefault="003A3EB1" w:rsidP="00EC0C1C">
            <w:pPr>
              <w:rPr>
                <w:rFonts w:cstheme="minorHAnsi"/>
              </w:rPr>
            </w:pPr>
            <w:r>
              <w:rPr>
                <w:rFonts w:cstheme="minorHAnsi"/>
              </w:rPr>
              <w:t>Use WVU Approved products for communications with remote prospecti</w:t>
            </w:r>
            <w:r w:rsidR="006F3338">
              <w:rPr>
                <w:rFonts w:cstheme="minorHAnsi"/>
              </w:rPr>
              <w:t>v</w:t>
            </w:r>
            <w:r>
              <w:rPr>
                <w:rFonts w:cstheme="minorHAnsi"/>
              </w:rPr>
              <w:t>e participants.</w:t>
            </w:r>
          </w:p>
          <w:p w14:paraId="6A550E62" w14:textId="50813361" w:rsidR="00EC0C1C" w:rsidRPr="00694BDF" w:rsidRDefault="00210DF5" w:rsidP="00EC0C1C">
            <w:pPr>
              <w:rPr>
                <w:rFonts w:cstheme="minorHAnsi"/>
              </w:rPr>
            </w:pPr>
            <w:r>
              <w:rPr>
                <w:rFonts w:cstheme="minorHAnsi"/>
              </w:rPr>
              <w:t>Non-Federally Funded – Consider the risk related to the research.</w:t>
            </w:r>
            <w:r w:rsidR="00D04041" w:rsidRPr="00694BDF">
              <w:rPr>
                <w:rFonts w:cstheme="minorHAnsi"/>
              </w:rPr>
              <w:t xml:space="preserve"> </w:t>
            </w:r>
          </w:p>
          <w:p w14:paraId="46670EA4" w14:textId="77777777" w:rsidR="00EC0C1C" w:rsidRPr="00694BDF" w:rsidRDefault="00EC0C1C" w:rsidP="00EC0C1C">
            <w:pPr>
              <w:rPr>
                <w:rFonts w:cstheme="minorHAnsi"/>
              </w:rPr>
            </w:pPr>
          </w:p>
          <w:p w14:paraId="2CF66111" w14:textId="77777777" w:rsidR="00EC0C1C" w:rsidRPr="00694BDF" w:rsidRDefault="00EC0C1C" w:rsidP="00EC0C1C">
            <w:pPr>
              <w:rPr>
                <w:rFonts w:cstheme="minorHAnsi"/>
                <w:u w:val="single"/>
              </w:rPr>
            </w:pPr>
            <w:r w:rsidRPr="00694BDF">
              <w:rPr>
                <w:rFonts w:cstheme="minorHAnsi"/>
                <w:u w:val="single"/>
              </w:rPr>
              <w:t>IRB Options:</w:t>
            </w:r>
          </w:p>
          <w:p w14:paraId="3D1070E0" w14:textId="2755C696" w:rsidR="00EC0C1C" w:rsidRPr="00694BDF" w:rsidRDefault="00210DF5" w:rsidP="007559ED">
            <w:pPr>
              <w:rPr>
                <w:rFonts w:cstheme="minorHAnsi"/>
              </w:rPr>
            </w:pPr>
            <w:r>
              <w:rPr>
                <w:rFonts w:cstheme="minorHAnsi"/>
              </w:rPr>
              <w:t>A</w:t>
            </w:r>
            <w:r w:rsidR="00EC0C1C" w:rsidRPr="00694BDF">
              <w:rPr>
                <w:rFonts w:cstheme="minorHAnsi"/>
              </w:rPr>
              <w:t xml:space="preserve"> telephone call with </w:t>
            </w:r>
            <w:r w:rsidR="00A64FBD" w:rsidRPr="00694BDF">
              <w:rPr>
                <w:rFonts w:cstheme="minorHAnsi"/>
              </w:rPr>
              <w:t xml:space="preserve">confidentiality and privacy </w:t>
            </w:r>
            <w:r w:rsidR="00EC0C1C" w:rsidRPr="00694BDF">
              <w:rPr>
                <w:rFonts w:cstheme="minorHAnsi"/>
              </w:rPr>
              <w:t xml:space="preserve">controls can </w:t>
            </w:r>
            <w:r>
              <w:rPr>
                <w:rFonts w:cstheme="minorHAnsi"/>
              </w:rPr>
              <w:t>be recommended as needed</w:t>
            </w:r>
            <w:r w:rsidR="003A3EB1">
              <w:rPr>
                <w:rFonts w:cstheme="minorHAnsi"/>
              </w:rPr>
              <w:t xml:space="preserve"> or a</w:t>
            </w:r>
            <w:r w:rsidR="002C4661">
              <w:rPr>
                <w:rFonts w:cstheme="minorHAnsi"/>
              </w:rPr>
              <w:t xml:space="preserve">n HSC Zoom session. </w:t>
            </w:r>
            <w:r w:rsidR="00EC0C1C" w:rsidRPr="00694BDF">
              <w:rPr>
                <w:rFonts w:cstheme="minorHAnsi"/>
              </w:rPr>
              <w:t xml:space="preserve"> </w:t>
            </w:r>
          </w:p>
          <w:p w14:paraId="0509CC09" w14:textId="77777777" w:rsidR="007559ED" w:rsidRPr="00694BDF" w:rsidRDefault="007559ED" w:rsidP="007559ED">
            <w:pPr>
              <w:rPr>
                <w:rFonts w:cstheme="minorHAnsi"/>
              </w:rPr>
            </w:pPr>
          </w:p>
          <w:p w14:paraId="0E9ACFD6" w14:textId="44666CB1" w:rsidR="007559ED" w:rsidRPr="00694BDF" w:rsidRDefault="007559ED" w:rsidP="007559ED">
            <w:pPr>
              <w:rPr>
                <w:rFonts w:cstheme="minorHAnsi"/>
              </w:rPr>
            </w:pPr>
          </w:p>
        </w:tc>
      </w:tr>
      <w:tr w:rsidR="00EC0C1C" w:rsidRPr="00694BDF" w14:paraId="255DF9DD" w14:textId="77777777" w:rsidTr="002C4661">
        <w:trPr>
          <w:trHeight w:val="1097"/>
        </w:trPr>
        <w:tc>
          <w:tcPr>
            <w:tcW w:w="9350" w:type="dxa"/>
            <w:shd w:val="clear" w:color="auto" w:fill="FFF2CC" w:themeFill="accent4" w:themeFillTint="33"/>
          </w:tcPr>
          <w:p w14:paraId="0F9ABC97" w14:textId="77777777" w:rsidR="00EC0C1C" w:rsidRPr="00694BDF" w:rsidRDefault="00EC0C1C" w:rsidP="00EC0C1C">
            <w:pPr>
              <w:rPr>
                <w:rFonts w:cstheme="minorHAnsi"/>
                <w:b/>
                <w:bCs/>
              </w:rPr>
            </w:pPr>
            <w:r w:rsidRPr="00694BDF">
              <w:rPr>
                <w:rFonts w:cstheme="minorHAnsi"/>
                <w:b/>
                <w:bCs/>
              </w:rPr>
              <w:t>Notes:</w:t>
            </w:r>
          </w:p>
          <w:p w14:paraId="78D2D5FA" w14:textId="77777777" w:rsidR="00EC0C1C" w:rsidRPr="00694BDF" w:rsidRDefault="00EC0C1C" w:rsidP="00EC0C1C">
            <w:pPr>
              <w:rPr>
                <w:rFonts w:cstheme="minorHAnsi"/>
                <w:b/>
                <w:bCs/>
              </w:rPr>
            </w:pPr>
          </w:p>
          <w:p w14:paraId="179AB6A8" w14:textId="3E41AE91" w:rsidR="00EC0C1C" w:rsidRPr="00694BDF" w:rsidRDefault="00EC0C1C" w:rsidP="00EC0C1C">
            <w:pPr>
              <w:rPr>
                <w:rFonts w:cstheme="minorHAnsi"/>
                <w:b/>
                <w:bCs/>
              </w:rPr>
            </w:pPr>
          </w:p>
        </w:tc>
      </w:tr>
    </w:tbl>
    <w:p w14:paraId="7BFCFB39" w14:textId="333EA515" w:rsidR="002820A3" w:rsidRPr="00694BDF" w:rsidRDefault="002820A3">
      <w:pPr>
        <w:rPr>
          <w:rFonts w:cstheme="minorHAnsi"/>
        </w:rPr>
      </w:pPr>
      <w:bookmarkStart w:id="2" w:name="_Hlk55550731"/>
    </w:p>
    <w:p w14:paraId="4D44485A" w14:textId="41802AEC" w:rsidR="002820A3" w:rsidRDefault="002820A3">
      <w:pPr>
        <w:rPr>
          <w:rFonts w:cstheme="minorHAnsi"/>
        </w:rPr>
      </w:pPr>
    </w:p>
    <w:bookmarkEnd w:id="2"/>
    <w:p w14:paraId="24F484BF" w14:textId="77777777" w:rsidR="00A452D8" w:rsidRDefault="00A452D8" w:rsidP="00E77421">
      <w:pPr>
        <w:pStyle w:val="ListParagraph"/>
        <w:rPr>
          <w:shd w:val="clear" w:color="auto" w:fill="FFFFFF"/>
        </w:rPr>
      </w:pPr>
    </w:p>
    <w:sectPr w:rsidR="00A452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198E" w14:textId="77777777" w:rsidR="00091D09" w:rsidRDefault="00091D09" w:rsidP="008918DF">
      <w:r>
        <w:separator/>
      </w:r>
    </w:p>
  </w:endnote>
  <w:endnote w:type="continuationSeparator" w:id="0">
    <w:p w14:paraId="7AD813E5" w14:textId="77777777" w:rsidR="00091D09" w:rsidRDefault="00091D09" w:rsidP="008918DF">
      <w:r>
        <w:continuationSeparator/>
      </w:r>
    </w:p>
  </w:endnote>
  <w:endnote w:type="continuationNotice" w:id="1">
    <w:p w14:paraId="29BAF886" w14:textId="77777777" w:rsidR="00091D09" w:rsidRDefault="00091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2384" w14:textId="77777777" w:rsidR="00EE19DA" w:rsidRDefault="00EE1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171934"/>
      <w:docPartObj>
        <w:docPartGallery w:val="Page Numbers (Bottom of Page)"/>
        <w:docPartUnique/>
      </w:docPartObj>
    </w:sdtPr>
    <w:sdtEndPr>
      <w:rPr>
        <w:noProof/>
      </w:rPr>
    </w:sdtEndPr>
    <w:sdtContent>
      <w:p w14:paraId="06DF90F7" w14:textId="5369217C" w:rsidR="008918DF" w:rsidRDefault="00694BDF" w:rsidP="002820A3">
        <w:pPr>
          <w:pStyle w:val="Footer"/>
        </w:pPr>
        <w:r>
          <w:t>1/2021</w:t>
        </w:r>
        <w:r w:rsidR="002820A3">
          <w:tab/>
        </w:r>
        <w:r w:rsidR="002820A3">
          <w:tab/>
          <w:t xml:space="preserve">Page </w:t>
        </w:r>
        <w:r w:rsidR="002820A3">
          <w:fldChar w:fldCharType="begin"/>
        </w:r>
        <w:r w:rsidR="002820A3">
          <w:instrText xml:space="preserve"> PAGE   \* MERGEFORMAT </w:instrText>
        </w:r>
        <w:r w:rsidR="002820A3">
          <w:fldChar w:fldCharType="separate"/>
        </w:r>
        <w:r w:rsidR="002820A3">
          <w:rPr>
            <w:noProof/>
          </w:rPr>
          <w:t>1</w:t>
        </w:r>
        <w:r w:rsidR="002820A3">
          <w:rPr>
            <w:noProof/>
          </w:rPr>
          <w:fldChar w:fldCharType="end"/>
        </w:r>
      </w:p>
    </w:sdtContent>
  </w:sdt>
  <w:p w14:paraId="49C8F838" w14:textId="77777777" w:rsidR="008918DF" w:rsidRDefault="00891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DABF" w14:textId="77777777" w:rsidR="00EE19DA" w:rsidRDefault="00EE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804A6" w14:textId="77777777" w:rsidR="00091D09" w:rsidRDefault="00091D09" w:rsidP="008918DF">
      <w:r>
        <w:separator/>
      </w:r>
    </w:p>
  </w:footnote>
  <w:footnote w:type="continuationSeparator" w:id="0">
    <w:p w14:paraId="3415E157" w14:textId="77777777" w:rsidR="00091D09" w:rsidRDefault="00091D09" w:rsidP="008918DF">
      <w:r>
        <w:continuationSeparator/>
      </w:r>
    </w:p>
  </w:footnote>
  <w:footnote w:type="continuationNotice" w:id="1">
    <w:p w14:paraId="35629405" w14:textId="77777777" w:rsidR="00091D09" w:rsidRDefault="00091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F8D4" w14:textId="77777777" w:rsidR="00EE19DA" w:rsidRDefault="00EE1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53B1" w14:textId="1B1BFFFC" w:rsidR="004417BA" w:rsidRDefault="2FF98F66">
    <w:pPr>
      <w:pStyle w:val="Header"/>
    </w:pPr>
    <w:r>
      <w:rPr>
        <w:noProof/>
      </w:rPr>
      <w:drawing>
        <wp:inline distT="0" distB="0" distL="0" distR="0" wp14:anchorId="72E5403E" wp14:editId="3D26FF36">
          <wp:extent cx="1870364" cy="2857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0364" cy="285750"/>
                  </a:xfrm>
                  <a:prstGeom prst="rect">
                    <a:avLst/>
                  </a:prstGeom>
                </pic:spPr>
              </pic:pic>
            </a:graphicData>
          </a:graphic>
        </wp:inline>
      </w:drawing>
    </w:r>
  </w:p>
  <w:p w14:paraId="36317CE9" w14:textId="549B2532" w:rsidR="00EE19DA" w:rsidRDefault="00EE19DA" w:rsidP="008940CA">
    <w:pPr>
      <w:pStyle w:val="Header"/>
      <w:jc w:val="right"/>
      <w:rPr>
        <w:color w:val="1F3864" w:themeColor="accent1" w:themeShade="80"/>
      </w:rPr>
    </w:pPr>
    <w:r>
      <w:rPr>
        <w:color w:val="1F3864" w:themeColor="accent1" w:themeShade="80"/>
      </w:rPr>
      <w:t>OHRP-4</w:t>
    </w:r>
    <w:r w:rsidR="00790B73">
      <w:rPr>
        <w:color w:val="1F3864" w:themeColor="accent1" w:themeShade="80"/>
      </w:rPr>
      <w:t>9</w:t>
    </w:r>
    <w:r>
      <w:rPr>
        <w:color w:val="1F3864" w:themeColor="accent1" w:themeShade="80"/>
      </w:rPr>
      <w:t xml:space="preserve"> </w:t>
    </w:r>
    <w:r w:rsidR="00790B73">
      <w:rPr>
        <w:color w:val="1F3864" w:themeColor="accent1" w:themeShade="80"/>
      </w:rPr>
      <w:t>O</w:t>
    </w:r>
    <w:r w:rsidR="00E50DD0">
      <w:rPr>
        <w:color w:val="1F3864" w:themeColor="accent1" w:themeShade="80"/>
      </w:rPr>
      <w:t xml:space="preserve">MR </w:t>
    </w:r>
    <w:r w:rsidR="002C4661">
      <w:rPr>
        <w:color w:val="1F3864" w:themeColor="accent1" w:themeShade="80"/>
      </w:rPr>
      <w:t>with SIgnature</w:t>
    </w:r>
  </w:p>
  <w:p w14:paraId="5EE048F1" w14:textId="3CB2E615" w:rsidR="008918DF" w:rsidRPr="008940CA" w:rsidRDefault="008940CA" w:rsidP="008940CA">
    <w:pPr>
      <w:pStyle w:val="Header"/>
      <w:jc w:val="right"/>
      <w:rPr>
        <w:color w:val="1F3864" w:themeColor="accent1" w:themeShade="80"/>
      </w:rPr>
    </w:pPr>
    <w:r w:rsidRPr="008940CA">
      <w:rPr>
        <w:color w:val="1F3864" w:themeColor="accent1" w:themeShade="80"/>
      </w:rPr>
      <w:t xml:space="preserve">eIC </w:t>
    </w:r>
    <w:r w:rsidR="00E50DD0">
      <w:rPr>
        <w:color w:val="1F3864" w:themeColor="accent1" w:themeShade="80"/>
      </w:rPr>
      <w:t>Reviewer</w:t>
    </w:r>
    <w:r w:rsidR="003F2707">
      <w:rPr>
        <w:color w:val="1F3864" w:themeColor="accent1" w:themeShade="80"/>
      </w:rPr>
      <w:t xml:space="preserve">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CBD9" w14:textId="77777777" w:rsidR="00EE19DA" w:rsidRDefault="00EE1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3BEA"/>
    <w:multiLevelType w:val="hybridMultilevel"/>
    <w:tmpl w:val="85D854A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EB539E"/>
    <w:multiLevelType w:val="multilevel"/>
    <w:tmpl w:val="141A68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673F1E"/>
    <w:multiLevelType w:val="hybridMultilevel"/>
    <w:tmpl w:val="31588604"/>
    <w:lvl w:ilvl="0" w:tplc="4634A78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CB24B9"/>
    <w:multiLevelType w:val="multilevel"/>
    <w:tmpl w:val="EBCCA6E0"/>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E2F40"/>
    <w:multiLevelType w:val="multilevel"/>
    <w:tmpl w:val="EC46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B722C"/>
    <w:multiLevelType w:val="multilevel"/>
    <w:tmpl w:val="5DD4000C"/>
    <w:styleLink w:val="SOP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2.%3.1"/>
      <w:lvlJc w:val="left"/>
      <w:pPr>
        <w:ind w:left="1080" w:hanging="360"/>
      </w:pPr>
      <w:rPr>
        <w:rFonts w:hint="default"/>
      </w:rPr>
    </w:lvl>
    <w:lvl w:ilvl="3">
      <w:start w:val="1"/>
      <w:numFmt w:val="decimal"/>
      <w:lvlText w:val="%4.%3.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E6EB8"/>
    <w:multiLevelType w:val="multilevel"/>
    <w:tmpl w:val="CA86FB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325002"/>
    <w:multiLevelType w:val="hybridMultilevel"/>
    <w:tmpl w:val="4D82F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8076AF"/>
    <w:multiLevelType w:val="multilevel"/>
    <w:tmpl w:val="D51AE6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01C6A"/>
    <w:multiLevelType w:val="multilevel"/>
    <w:tmpl w:val="85801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F59CF"/>
    <w:multiLevelType w:val="multilevel"/>
    <w:tmpl w:val="29B8DC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00C2C"/>
    <w:multiLevelType w:val="multilevel"/>
    <w:tmpl w:val="503EA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926A13"/>
    <w:multiLevelType w:val="hybridMultilevel"/>
    <w:tmpl w:val="25966E00"/>
    <w:lvl w:ilvl="0" w:tplc="B8460C58">
      <w:start w:val="3"/>
      <w:numFmt w:val="decimal"/>
      <w:lvlText w:val="%1."/>
      <w:lvlJc w:val="left"/>
      <w:pPr>
        <w:tabs>
          <w:tab w:val="num" w:pos="360"/>
        </w:tabs>
        <w:ind w:left="360" w:hanging="360"/>
      </w:pPr>
      <w:rPr>
        <w:rFonts w:hint="default"/>
      </w:rPr>
    </w:lvl>
    <w:lvl w:ilvl="1" w:tplc="CAD85C92">
      <w:start w:val="1"/>
      <w:numFmt w:val="decimal"/>
      <w:lvlText w:val="%2."/>
      <w:lvlJc w:val="left"/>
      <w:pPr>
        <w:tabs>
          <w:tab w:val="num" w:pos="1080"/>
        </w:tabs>
        <w:ind w:left="1080" w:hanging="360"/>
      </w:pPr>
      <w:rPr>
        <w:rFonts w:hint="default"/>
      </w:rPr>
    </w:lvl>
    <w:lvl w:ilvl="2" w:tplc="E4FC4F72">
      <w:start w:val="1"/>
      <w:numFmt w:val="decimal"/>
      <w:lvlText w:val="%3."/>
      <w:lvlJc w:val="left"/>
      <w:pPr>
        <w:tabs>
          <w:tab w:val="num" w:pos="1800"/>
        </w:tabs>
        <w:ind w:left="1800" w:hanging="360"/>
      </w:pPr>
      <w:rPr>
        <w:rFonts w:hint="default"/>
      </w:rPr>
    </w:lvl>
    <w:lvl w:ilvl="3" w:tplc="17A6BD1C">
      <w:start w:val="1"/>
      <w:numFmt w:val="decimal"/>
      <w:lvlText w:val="%4."/>
      <w:lvlJc w:val="left"/>
      <w:pPr>
        <w:tabs>
          <w:tab w:val="num" w:pos="2520"/>
        </w:tabs>
        <w:ind w:left="2520" w:hanging="360"/>
      </w:pPr>
      <w:rPr>
        <w:rFonts w:hint="default"/>
      </w:rPr>
    </w:lvl>
    <w:lvl w:ilvl="4" w:tplc="55007C56">
      <w:start w:val="1"/>
      <w:numFmt w:val="decimal"/>
      <w:lvlText w:val="%5."/>
      <w:lvlJc w:val="left"/>
      <w:pPr>
        <w:tabs>
          <w:tab w:val="num" w:pos="3240"/>
        </w:tabs>
        <w:ind w:left="3240" w:hanging="360"/>
      </w:pPr>
      <w:rPr>
        <w:rFonts w:hint="default"/>
      </w:rPr>
    </w:lvl>
    <w:lvl w:ilvl="5" w:tplc="6CDA3E6E">
      <w:start w:val="1"/>
      <w:numFmt w:val="decimal"/>
      <w:lvlText w:val="%6."/>
      <w:lvlJc w:val="left"/>
      <w:pPr>
        <w:tabs>
          <w:tab w:val="num" w:pos="3960"/>
        </w:tabs>
        <w:ind w:left="3960" w:hanging="360"/>
      </w:pPr>
      <w:rPr>
        <w:rFonts w:hint="default"/>
      </w:rPr>
    </w:lvl>
    <w:lvl w:ilvl="6" w:tplc="77EAC3B8">
      <w:start w:val="1"/>
      <w:numFmt w:val="decimal"/>
      <w:lvlText w:val="%7."/>
      <w:lvlJc w:val="left"/>
      <w:pPr>
        <w:tabs>
          <w:tab w:val="num" w:pos="4680"/>
        </w:tabs>
        <w:ind w:left="4680" w:hanging="360"/>
      </w:pPr>
      <w:rPr>
        <w:rFonts w:hint="default"/>
      </w:rPr>
    </w:lvl>
    <w:lvl w:ilvl="7" w:tplc="05C25618">
      <w:start w:val="1"/>
      <w:numFmt w:val="decimal"/>
      <w:lvlText w:val="%8."/>
      <w:lvlJc w:val="left"/>
      <w:pPr>
        <w:tabs>
          <w:tab w:val="num" w:pos="5400"/>
        </w:tabs>
        <w:ind w:left="5400" w:hanging="360"/>
      </w:pPr>
      <w:rPr>
        <w:rFonts w:hint="default"/>
      </w:rPr>
    </w:lvl>
    <w:lvl w:ilvl="8" w:tplc="395AC208">
      <w:start w:val="1"/>
      <w:numFmt w:val="decimal"/>
      <w:lvlText w:val="%9."/>
      <w:lvlJc w:val="left"/>
      <w:pPr>
        <w:tabs>
          <w:tab w:val="num" w:pos="6120"/>
        </w:tabs>
        <w:ind w:left="6120" w:hanging="360"/>
      </w:pPr>
      <w:rPr>
        <w:rFonts w:hint="default"/>
      </w:rPr>
    </w:lvl>
  </w:abstractNum>
  <w:abstractNum w:abstractNumId="13" w15:restartNumberingAfterBreak="0">
    <w:nsid w:val="309C7E51"/>
    <w:multiLevelType w:val="multilevel"/>
    <w:tmpl w:val="7804C7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D79FB"/>
    <w:multiLevelType w:val="hybridMultilevel"/>
    <w:tmpl w:val="D6B8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C20D0"/>
    <w:multiLevelType w:val="hybridMultilevel"/>
    <w:tmpl w:val="E73C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26989"/>
    <w:multiLevelType w:val="multilevel"/>
    <w:tmpl w:val="EE5C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80751F"/>
    <w:multiLevelType w:val="multilevel"/>
    <w:tmpl w:val="0A50F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6D7852"/>
    <w:multiLevelType w:val="multilevel"/>
    <w:tmpl w:val="5046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CE7042"/>
    <w:multiLevelType w:val="hybridMultilevel"/>
    <w:tmpl w:val="7BD66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E3083"/>
    <w:multiLevelType w:val="hybridMultilevel"/>
    <w:tmpl w:val="BFCC7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FF69F9"/>
    <w:multiLevelType w:val="multilevel"/>
    <w:tmpl w:val="8864F1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3527AF"/>
    <w:multiLevelType w:val="hybridMultilevel"/>
    <w:tmpl w:val="3D78B8EE"/>
    <w:lvl w:ilvl="0" w:tplc="D2A8223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2058D"/>
    <w:multiLevelType w:val="hybridMultilevel"/>
    <w:tmpl w:val="461CF2A0"/>
    <w:lvl w:ilvl="0" w:tplc="F4BA0C3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26DE"/>
    <w:multiLevelType w:val="multilevel"/>
    <w:tmpl w:val="88F254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786391"/>
    <w:multiLevelType w:val="multilevel"/>
    <w:tmpl w:val="02AE1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117404"/>
    <w:multiLevelType w:val="multilevel"/>
    <w:tmpl w:val="067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5170BB"/>
    <w:multiLevelType w:val="hybridMultilevel"/>
    <w:tmpl w:val="1E260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234590"/>
    <w:multiLevelType w:val="hybridMultilevel"/>
    <w:tmpl w:val="D26AB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855CA"/>
    <w:multiLevelType w:val="hybridMultilevel"/>
    <w:tmpl w:val="2EFE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42609"/>
    <w:multiLevelType w:val="multilevel"/>
    <w:tmpl w:val="CD04A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C976A0"/>
    <w:multiLevelType w:val="multilevel"/>
    <w:tmpl w:val="4B403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CA45C8"/>
    <w:multiLevelType w:val="hybridMultilevel"/>
    <w:tmpl w:val="77DCD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210181"/>
    <w:multiLevelType w:val="multilevel"/>
    <w:tmpl w:val="BA96AC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024042"/>
    <w:multiLevelType w:val="multilevel"/>
    <w:tmpl w:val="AFFE5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2AD35DA"/>
    <w:multiLevelType w:val="hybridMultilevel"/>
    <w:tmpl w:val="4F92E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45EEF"/>
    <w:multiLevelType w:val="hybridMultilevel"/>
    <w:tmpl w:val="054C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20"/>
  </w:num>
  <w:num w:numId="4">
    <w:abstractNumId w:val="14"/>
  </w:num>
  <w:num w:numId="5">
    <w:abstractNumId w:val="19"/>
  </w:num>
  <w:num w:numId="6">
    <w:abstractNumId w:val="29"/>
  </w:num>
  <w:num w:numId="7">
    <w:abstractNumId w:val="22"/>
  </w:num>
  <w:num w:numId="8">
    <w:abstractNumId w:val="11"/>
  </w:num>
  <w:num w:numId="9">
    <w:abstractNumId w:val="16"/>
  </w:num>
  <w:num w:numId="10">
    <w:abstractNumId w:val="33"/>
  </w:num>
  <w:num w:numId="11">
    <w:abstractNumId w:val="34"/>
  </w:num>
  <w:num w:numId="12">
    <w:abstractNumId w:val="1"/>
  </w:num>
  <w:num w:numId="13">
    <w:abstractNumId w:val="4"/>
  </w:num>
  <w:num w:numId="14">
    <w:abstractNumId w:val="9"/>
  </w:num>
  <w:num w:numId="15">
    <w:abstractNumId w:val="25"/>
  </w:num>
  <w:num w:numId="16">
    <w:abstractNumId w:val="31"/>
  </w:num>
  <w:num w:numId="17">
    <w:abstractNumId w:val="21"/>
  </w:num>
  <w:num w:numId="18">
    <w:abstractNumId w:val="3"/>
  </w:num>
  <w:num w:numId="19">
    <w:abstractNumId w:val="30"/>
  </w:num>
  <w:num w:numId="20">
    <w:abstractNumId w:val="6"/>
  </w:num>
  <w:num w:numId="21">
    <w:abstractNumId w:val="32"/>
  </w:num>
  <w:num w:numId="22">
    <w:abstractNumId w:val="18"/>
  </w:num>
  <w:num w:numId="23">
    <w:abstractNumId w:val="17"/>
  </w:num>
  <w:num w:numId="24">
    <w:abstractNumId w:val="10"/>
  </w:num>
  <w:num w:numId="25">
    <w:abstractNumId w:val="24"/>
  </w:num>
  <w:num w:numId="26">
    <w:abstractNumId w:val="26"/>
  </w:num>
  <w:num w:numId="27">
    <w:abstractNumId w:val="13"/>
  </w:num>
  <w:num w:numId="28">
    <w:abstractNumId w:val="8"/>
  </w:num>
  <w:num w:numId="29">
    <w:abstractNumId w:val="27"/>
  </w:num>
  <w:num w:numId="30">
    <w:abstractNumId w:val="12"/>
  </w:num>
  <w:num w:numId="31">
    <w:abstractNumId w:val="36"/>
  </w:num>
  <w:num w:numId="32">
    <w:abstractNumId w:val="35"/>
  </w:num>
  <w:num w:numId="33">
    <w:abstractNumId w:val="23"/>
  </w:num>
  <w:num w:numId="34">
    <w:abstractNumId w:val="7"/>
  </w:num>
  <w:num w:numId="35">
    <w:abstractNumId w:val="2"/>
  </w:num>
  <w:num w:numId="36">
    <w:abstractNumId w:val="28"/>
  </w:num>
  <w:num w:numId="37">
    <w:abstractNumId w:val="0"/>
  </w:num>
  <w:num w:numId="3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MbE0MzczMjEwNbdU0lEKTi0uzszPAykwtKwFAPqMZ7wtAAAA"/>
  </w:docVars>
  <w:rsids>
    <w:rsidRoot w:val="008918DF"/>
    <w:rsid w:val="00002276"/>
    <w:rsid w:val="00003452"/>
    <w:rsid w:val="00006FFB"/>
    <w:rsid w:val="0001050A"/>
    <w:rsid w:val="00013CCD"/>
    <w:rsid w:val="00043DDD"/>
    <w:rsid w:val="00046F0A"/>
    <w:rsid w:val="0004752B"/>
    <w:rsid w:val="00052554"/>
    <w:rsid w:val="00055BC6"/>
    <w:rsid w:val="0008237C"/>
    <w:rsid w:val="0008398B"/>
    <w:rsid w:val="000869BE"/>
    <w:rsid w:val="0009146E"/>
    <w:rsid w:val="00091D09"/>
    <w:rsid w:val="00092924"/>
    <w:rsid w:val="00092A92"/>
    <w:rsid w:val="000943BC"/>
    <w:rsid w:val="000A0BCF"/>
    <w:rsid w:val="000A1EE6"/>
    <w:rsid w:val="000A3F76"/>
    <w:rsid w:val="000C0605"/>
    <w:rsid w:val="000C286B"/>
    <w:rsid w:val="000C3223"/>
    <w:rsid w:val="000C4C60"/>
    <w:rsid w:val="000C7433"/>
    <w:rsid w:val="000D09E8"/>
    <w:rsid w:val="000D49A1"/>
    <w:rsid w:val="000D5934"/>
    <w:rsid w:val="000E2039"/>
    <w:rsid w:val="000F394A"/>
    <w:rsid w:val="000F51D2"/>
    <w:rsid w:val="000F6BED"/>
    <w:rsid w:val="00100585"/>
    <w:rsid w:val="0010160D"/>
    <w:rsid w:val="00112C86"/>
    <w:rsid w:val="00115FD1"/>
    <w:rsid w:val="00115FE9"/>
    <w:rsid w:val="00120462"/>
    <w:rsid w:val="001332D0"/>
    <w:rsid w:val="00134D08"/>
    <w:rsid w:val="001435EF"/>
    <w:rsid w:val="00145FF6"/>
    <w:rsid w:val="00160F95"/>
    <w:rsid w:val="001648A6"/>
    <w:rsid w:val="00166985"/>
    <w:rsid w:val="0017713C"/>
    <w:rsid w:val="0018076C"/>
    <w:rsid w:val="00184381"/>
    <w:rsid w:val="00187692"/>
    <w:rsid w:val="001B21D0"/>
    <w:rsid w:val="001B6CE7"/>
    <w:rsid w:val="001C1E67"/>
    <w:rsid w:val="001C52E1"/>
    <w:rsid w:val="001C686A"/>
    <w:rsid w:val="001D2F3B"/>
    <w:rsid w:val="001D3A00"/>
    <w:rsid w:val="001E2C2D"/>
    <w:rsid w:val="001E5500"/>
    <w:rsid w:val="001F2745"/>
    <w:rsid w:val="001F605B"/>
    <w:rsid w:val="001F74AA"/>
    <w:rsid w:val="00200CBF"/>
    <w:rsid w:val="00204428"/>
    <w:rsid w:val="0020792F"/>
    <w:rsid w:val="00210DF5"/>
    <w:rsid w:val="00210FD5"/>
    <w:rsid w:val="002171B3"/>
    <w:rsid w:val="00230850"/>
    <w:rsid w:val="002479E0"/>
    <w:rsid w:val="0026019A"/>
    <w:rsid w:val="0026123F"/>
    <w:rsid w:val="0026266E"/>
    <w:rsid w:val="00262D55"/>
    <w:rsid w:val="0026652F"/>
    <w:rsid w:val="00266E41"/>
    <w:rsid w:val="00277B8B"/>
    <w:rsid w:val="002820A3"/>
    <w:rsid w:val="0028631C"/>
    <w:rsid w:val="00294AEA"/>
    <w:rsid w:val="00294C52"/>
    <w:rsid w:val="002A0FAF"/>
    <w:rsid w:val="002A7B8A"/>
    <w:rsid w:val="002B4E53"/>
    <w:rsid w:val="002B4FD7"/>
    <w:rsid w:val="002C0CAE"/>
    <w:rsid w:val="002C3105"/>
    <w:rsid w:val="002C4661"/>
    <w:rsid w:val="002D144C"/>
    <w:rsid w:val="002E0DF6"/>
    <w:rsid w:val="002E5D6C"/>
    <w:rsid w:val="002F447B"/>
    <w:rsid w:val="0030325C"/>
    <w:rsid w:val="00304359"/>
    <w:rsid w:val="00306085"/>
    <w:rsid w:val="003166DF"/>
    <w:rsid w:val="0033185A"/>
    <w:rsid w:val="00337813"/>
    <w:rsid w:val="00342B22"/>
    <w:rsid w:val="003574D9"/>
    <w:rsid w:val="00365C0D"/>
    <w:rsid w:val="0036777C"/>
    <w:rsid w:val="00372722"/>
    <w:rsid w:val="003740CD"/>
    <w:rsid w:val="00374320"/>
    <w:rsid w:val="0038405F"/>
    <w:rsid w:val="00391559"/>
    <w:rsid w:val="00391964"/>
    <w:rsid w:val="00397BC3"/>
    <w:rsid w:val="003A3EB1"/>
    <w:rsid w:val="003A6E44"/>
    <w:rsid w:val="003C6044"/>
    <w:rsid w:val="003D0482"/>
    <w:rsid w:val="003D415E"/>
    <w:rsid w:val="003E55E2"/>
    <w:rsid w:val="003E7B6D"/>
    <w:rsid w:val="003F1F7F"/>
    <w:rsid w:val="003F2707"/>
    <w:rsid w:val="003F469B"/>
    <w:rsid w:val="003F4C00"/>
    <w:rsid w:val="0040002C"/>
    <w:rsid w:val="0040614E"/>
    <w:rsid w:val="00407517"/>
    <w:rsid w:val="00422A5E"/>
    <w:rsid w:val="004273AC"/>
    <w:rsid w:val="00435D2D"/>
    <w:rsid w:val="004417BA"/>
    <w:rsid w:val="0044256B"/>
    <w:rsid w:val="004428D4"/>
    <w:rsid w:val="00453F9F"/>
    <w:rsid w:val="00454C98"/>
    <w:rsid w:val="00455DB2"/>
    <w:rsid w:val="004626AC"/>
    <w:rsid w:val="00465D4A"/>
    <w:rsid w:val="004747B7"/>
    <w:rsid w:val="0048489A"/>
    <w:rsid w:val="00486A1A"/>
    <w:rsid w:val="00487067"/>
    <w:rsid w:val="00490A34"/>
    <w:rsid w:val="00491983"/>
    <w:rsid w:val="00492DF0"/>
    <w:rsid w:val="00494CBC"/>
    <w:rsid w:val="00494EA8"/>
    <w:rsid w:val="004960FC"/>
    <w:rsid w:val="004A2201"/>
    <w:rsid w:val="004A2C2B"/>
    <w:rsid w:val="004A3016"/>
    <w:rsid w:val="004A5D25"/>
    <w:rsid w:val="004A634F"/>
    <w:rsid w:val="004A6C86"/>
    <w:rsid w:val="004B3ACC"/>
    <w:rsid w:val="004B4428"/>
    <w:rsid w:val="004C25C7"/>
    <w:rsid w:val="004D0489"/>
    <w:rsid w:val="004D45E0"/>
    <w:rsid w:val="004E23E5"/>
    <w:rsid w:val="004E59A6"/>
    <w:rsid w:val="004E65DA"/>
    <w:rsid w:val="00504337"/>
    <w:rsid w:val="00505BEE"/>
    <w:rsid w:val="0051230E"/>
    <w:rsid w:val="005211E7"/>
    <w:rsid w:val="0052261D"/>
    <w:rsid w:val="005302CF"/>
    <w:rsid w:val="00530C9F"/>
    <w:rsid w:val="00536D15"/>
    <w:rsid w:val="00560647"/>
    <w:rsid w:val="00560C0F"/>
    <w:rsid w:val="00567197"/>
    <w:rsid w:val="00582FF0"/>
    <w:rsid w:val="00593DFF"/>
    <w:rsid w:val="00594182"/>
    <w:rsid w:val="005948A6"/>
    <w:rsid w:val="00595FB9"/>
    <w:rsid w:val="00596ABD"/>
    <w:rsid w:val="005A10EE"/>
    <w:rsid w:val="005C3085"/>
    <w:rsid w:val="005D12B9"/>
    <w:rsid w:val="005D44D4"/>
    <w:rsid w:val="005E26AD"/>
    <w:rsid w:val="005E520B"/>
    <w:rsid w:val="005E7F1F"/>
    <w:rsid w:val="005F037F"/>
    <w:rsid w:val="00601757"/>
    <w:rsid w:val="00601CEE"/>
    <w:rsid w:val="00601DF9"/>
    <w:rsid w:val="006021A5"/>
    <w:rsid w:val="00604ED9"/>
    <w:rsid w:val="00622EA2"/>
    <w:rsid w:val="00625457"/>
    <w:rsid w:val="00627719"/>
    <w:rsid w:val="00641605"/>
    <w:rsid w:val="0064524A"/>
    <w:rsid w:val="006462AB"/>
    <w:rsid w:val="00657518"/>
    <w:rsid w:val="00663FBD"/>
    <w:rsid w:val="00672A03"/>
    <w:rsid w:val="00682CA1"/>
    <w:rsid w:val="0068774F"/>
    <w:rsid w:val="00693289"/>
    <w:rsid w:val="00693AED"/>
    <w:rsid w:val="0069430C"/>
    <w:rsid w:val="006946D2"/>
    <w:rsid w:val="00694BDF"/>
    <w:rsid w:val="00695868"/>
    <w:rsid w:val="006A31C9"/>
    <w:rsid w:val="006A5C9D"/>
    <w:rsid w:val="006A5EDE"/>
    <w:rsid w:val="006C5397"/>
    <w:rsid w:val="006C7877"/>
    <w:rsid w:val="006C790E"/>
    <w:rsid w:val="006D05A7"/>
    <w:rsid w:val="006E2A1B"/>
    <w:rsid w:val="006E3DD4"/>
    <w:rsid w:val="006F29F0"/>
    <w:rsid w:val="006F31D9"/>
    <w:rsid w:val="006F3338"/>
    <w:rsid w:val="006F40EA"/>
    <w:rsid w:val="006F7E01"/>
    <w:rsid w:val="006F7E22"/>
    <w:rsid w:val="00704A2E"/>
    <w:rsid w:val="007108E7"/>
    <w:rsid w:val="00723F09"/>
    <w:rsid w:val="00724D71"/>
    <w:rsid w:val="00731E34"/>
    <w:rsid w:val="007338B7"/>
    <w:rsid w:val="007411A3"/>
    <w:rsid w:val="00744215"/>
    <w:rsid w:val="00744F0A"/>
    <w:rsid w:val="0075403C"/>
    <w:rsid w:val="007559ED"/>
    <w:rsid w:val="0075764C"/>
    <w:rsid w:val="00760995"/>
    <w:rsid w:val="00781110"/>
    <w:rsid w:val="007909DC"/>
    <w:rsid w:val="00790B73"/>
    <w:rsid w:val="007A647D"/>
    <w:rsid w:val="007C686C"/>
    <w:rsid w:val="007E39E7"/>
    <w:rsid w:val="008001A7"/>
    <w:rsid w:val="00803FBF"/>
    <w:rsid w:val="008175A4"/>
    <w:rsid w:val="00817649"/>
    <w:rsid w:val="00826423"/>
    <w:rsid w:val="00836577"/>
    <w:rsid w:val="008461E0"/>
    <w:rsid w:val="0085026B"/>
    <w:rsid w:val="008504AB"/>
    <w:rsid w:val="00857997"/>
    <w:rsid w:val="008618F3"/>
    <w:rsid w:val="00862A50"/>
    <w:rsid w:val="00862DC4"/>
    <w:rsid w:val="00870A0B"/>
    <w:rsid w:val="00875B31"/>
    <w:rsid w:val="00880240"/>
    <w:rsid w:val="00880EDE"/>
    <w:rsid w:val="00884C4A"/>
    <w:rsid w:val="00887EF5"/>
    <w:rsid w:val="00890696"/>
    <w:rsid w:val="008910CF"/>
    <w:rsid w:val="008918DF"/>
    <w:rsid w:val="008940CA"/>
    <w:rsid w:val="008A27CF"/>
    <w:rsid w:val="008A3E21"/>
    <w:rsid w:val="008B1AC5"/>
    <w:rsid w:val="008B6715"/>
    <w:rsid w:val="008C1817"/>
    <w:rsid w:val="008C3E2E"/>
    <w:rsid w:val="008C6C38"/>
    <w:rsid w:val="008D1295"/>
    <w:rsid w:val="008D1FE3"/>
    <w:rsid w:val="008D44F1"/>
    <w:rsid w:val="008D620B"/>
    <w:rsid w:val="008E598D"/>
    <w:rsid w:val="00901543"/>
    <w:rsid w:val="00902EF2"/>
    <w:rsid w:val="009074DA"/>
    <w:rsid w:val="009221AF"/>
    <w:rsid w:val="00923995"/>
    <w:rsid w:val="00931DDC"/>
    <w:rsid w:val="0093602D"/>
    <w:rsid w:val="00951A28"/>
    <w:rsid w:val="00957D85"/>
    <w:rsid w:val="00960093"/>
    <w:rsid w:val="009946D1"/>
    <w:rsid w:val="0099652A"/>
    <w:rsid w:val="009A2981"/>
    <w:rsid w:val="009A405E"/>
    <w:rsid w:val="009A4694"/>
    <w:rsid w:val="009A57C2"/>
    <w:rsid w:val="009B4E37"/>
    <w:rsid w:val="009B5BEC"/>
    <w:rsid w:val="009B6751"/>
    <w:rsid w:val="009B6CF2"/>
    <w:rsid w:val="009B7796"/>
    <w:rsid w:val="009C02D4"/>
    <w:rsid w:val="009C09F2"/>
    <w:rsid w:val="009C71BB"/>
    <w:rsid w:val="009D10F5"/>
    <w:rsid w:val="009D14F1"/>
    <w:rsid w:val="009D2CE9"/>
    <w:rsid w:val="009D38FB"/>
    <w:rsid w:val="009E1A11"/>
    <w:rsid w:val="009E7493"/>
    <w:rsid w:val="009F413D"/>
    <w:rsid w:val="00A03A2E"/>
    <w:rsid w:val="00A05839"/>
    <w:rsid w:val="00A12DDE"/>
    <w:rsid w:val="00A21ABC"/>
    <w:rsid w:val="00A3116B"/>
    <w:rsid w:val="00A33952"/>
    <w:rsid w:val="00A43B92"/>
    <w:rsid w:val="00A452D8"/>
    <w:rsid w:val="00A52243"/>
    <w:rsid w:val="00A53682"/>
    <w:rsid w:val="00A56B80"/>
    <w:rsid w:val="00A602D3"/>
    <w:rsid w:val="00A607F7"/>
    <w:rsid w:val="00A612EB"/>
    <w:rsid w:val="00A624DC"/>
    <w:rsid w:val="00A64FBD"/>
    <w:rsid w:val="00A66F7D"/>
    <w:rsid w:val="00A71483"/>
    <w:rsid w:val="00A728B6"/>
    <w:rsid w:val="00A7457E"/>
    <w:rsid w:val="00A74D78"/>
    <w:rsid w:val="00A761F1"/>
    <w:rsid w:val="00A76219"/>
    <w:rsid w:val="00A903E2"/>
    <w:rsid w:val="00A916DC"/>
    <w:rsid w:val="00A9215B"/>
    <w:rsid w:val="00A9593B"/>
    <w:rsid w:val="00A95E4D"/>
    <w:rsid w:val="00A97DFA"/>
    <w:rsid w:val="00AA1921"/>
    <w:rsid w:val="00AA78B4"/>
    <w:rsid w:val="00AA7A49"/>
    <w:rsid w:val="00AA7D9D"/>
    <w:rsid w:val="00AB1DDB"/>
    <w:rsid w:val="00AC6705"/>
    <w:rsid w:val="00AD6F2D"/>
    <w:rsid w:val="00AE38A7"/>
    <w:rsid w:val="00AE3EE6"/>
    <w:rsid w:val="00AE697A"/>
    <w:rsid w:val="00B04D7E"/>
    <w:rsid w:val="00B2080E"/>
    <w:rsid w:val="00B215BD"/>
    <w:rsid w:val="00B232C0"/>
    <w:rsid w:val="00B27E06"/>
    <w:rsid w:val="00B330A4"/>
    <w:rsid w:val="00B40F82"/>
    <w:rsid w:val="00B4336E"/>
    <w:rsid w:val="00B468CC"/>
    <w:rsid w:val="00B46F73"/>
    <w:rsid w:val="00B64D2B"/>
    <w:rsid w:val="00B64EAC"/>
    <w:rsid w:val="00B65D51"/>
    <w:rsid w:val="00B70102"/>
    <w:rsid w:val="00B718EF"/>
    <w:rsid w:val="00B7420A"/>
    <w:rsid w:val="00B861E7"/>
    <w:rsid w:val="00B86EAD"/>
    <w:rsid w:val="00B87396"/>
    <w:rsid w:val="00B90126"/>
    <w:rsid w:val="00B9538B"/>
    <w:rsid w:val="00B953A0"/>
    <w:rsid w:val="00BA0881"/>
    <w:rsid w:val="00BA6E2F"/>
    <w:rsid w:val="00BA7435"/>
    <w:rsid w:val="00BB0366"/>
    <w:rsid w:val="00BB27FC"/>
    <w:rsid w:val="00BC3E12"/>
    <w:rsid w:val="00BC4854"/>
    <w:rsid w:val="00BD7185"/>
    <w:rsid w:val="00BE14EE"/>
    <w:rsid w:val="00BF2556"/>
    <w:rsid w:val="00BF30C5"/>
    <w:rsid w:val="00BF360D"/>
    <w:rsid w:val="00BF3A77"/>
    <w:rsid w:val="00BF42B0"/>
    <w:rsid w:val="00C234CD"/>
    <w:rsid w:val="00C25841"/>
    <w:rsid w:val="00C26328"/>
    <w:rsid w:val="00C30D06"/>
    <w:rsid w:val="00C314A1"/>
    <w:rsid w:val="00C410F2"/>
    <w:rsid w:val="00C4589E"/>
    <w:rsid w:val="00C623CE"/>
    <w:rsid w:val="00C627BE"/>
    <w:rsid w:val="00C77CAA"/>
    <w:rsid w:val="00C80BCD"/>
    <w:rsid w:val="00C84616"/>
    <w:rsid w:val="00C84CE8"/>
    <w:rsid w:val="00C90739"/>
    <w:rsid w:val="00C9786D"/>
    <w:rsid w:val="00CB51E2"/>
    <w:rsid w:val="00CC0538"/>
    <w:rsid w:val="00CC058E"/>
    <w:rsid w:val="00CC1CA5"/>
    <w:rsid w:val="00CC4C63"/>
    <w:rsid w:val="00CC66F6"/>
    <w:rsid w:val="00CD0366"/>
    <w:rsid w:val="00CD503F"/>
    <w:rsid w:val="00CE1276"/>
    <w:rsid w:val="00CF0C4C"/>
    <w:rsid w:val="00CF4AEF"/>
    <w:rsid w:val="00CF5949"/>
    <w:rsid w:val="00D04041"/>
    <w:rsid w:val="00D04763"/>
    <w:rsid w:val="00D15DA5"/>
    <w:rsid w:val="00D1634E"/>
    <w:rsid w:val="00D2216C"/>
    <w:rsid w:val="00D2231B"/>
    <w:rsid w:val="00D27B68"/>
    <w:rsid w:val="00D34240"/>
    <w:rsid w:val="00D3634F"/>
    <w:rsid w:val="00D36A9E"/>
    <w:rsid w:val="00D409EC"/>
    <w:rsid w:val="00D41D89"/>
    <w:rsid w:val="00D44CAD"/>
    <w:rsid w:val="00D508B4"/>
    <w:rsid w:val="00D56185"/>
    <w:rsid w:val="00D6015C"/>
    <w:rsid w:val="00D6347D"/>
    <w:rsid w:val="00D64AED"/>
    <w:rsid w:val="00D66E08"/>
    <w:rsid w:val="00D72293"/>
    <w:rsid w:val="00D77B68"/>
    <w:rsid w:val="00D829B2"/>
    <w:rsid w:val="00D853BC"/>
    <w:rsid w:val="00D86ABD"/>
    <w:rsid w:val="00D912ED"/>
    <w:rsid w:val="00D97FEF"/>
    <w:rsid w:val="00DA42DA"/>
    <w:rsid w:val="00DB0E26"/>
    <w:rsid w:val="00DB4F53"/>
    <w:rsid w:val="00DB6613"/>
    <w:rsid w:val="00DB66EC"/>
    <w:rsid w:val="00DC2289"/>
    <w:rsid w:val="00DC301A"/>
    <w:rsid w:val="00DD126B"/>
    <w:rsid w:val="00DD4C4E"/>
    <w:rsid w:val="00DD6908"/>
    <w:rsid w:val="00DD7796"/>
    <w:rsid w:val="00DF34BA"/>
    <w:rsid w:val="00DF396E"/>
    <w:rsid w:val="00DF3B01"/>
    <w:rsid w:val="00E1424B"/>
    <w:rsid w:val="00E149B2"/>
    <w:rsid w:val="00E17B08"/>
    <w:rsid w:val="00E21144"/>
    <w:rsid w:val="00E27EDC"/>
    <w:rsid w:val="00E323DC"/>
    <w:rsid w:val="00E4276C"/>
    <w:rsid w:val="00E44D28"/>
    <w:rsid w:val="00E4617D"/>
    <w:rsid w:val="00E50DD0"/>
    <w:rsid w:val="00E51A06"/>
    <w:rsid w:val="00E55E7A"/>
    <w:rsid w:val="00E57D5E"/>
    <w:rsid w:val="00E63B71"/>
    <w:rsid w:val="00E63F64"/>
    <w:rsid w:val="00E65FE2"/>
    <w:rsid w:val="00E70CF3"/>
    <w:rsid w:val="00E71673"/>
    <w:rsid w:val="00E717AB"/>
    <w:rsid w:val="00E72BBE"/>
    <w:rsid w:val="00E73B37"/>
    <w:rsid w:val="00E77421"/>
    <w:rsid w:val="00E811EF"/>
    <w:rsid w:val="00E824C7"/>
    <w:rsid w:val="00E838CC"/>
    <w:rsid w:val="00E85FAB"/>
    <w:rsid w:val="00EA19A7"/>
    <w:rsid w:val="00EA2D58"/>
    <w:rsid w:val="00EB5C99"/>
    <w:rsid w:val="00EB6287"/>
    <w:rsid w:val="00EB6D29"/>
    <w:rsid w:val="00EB7BD3"/>
    <w:rsid w:val="00EB7EF8"/>
    <w:rsid w:val="00EC0C1C"/>
    <w:rsid w:val="00EE05D8"/>
    <w:rsid w:val="00EE19DA"/>
    <w:rsid w:val="00EE5CE7"/>
    <w:rsid w:val="00EF265C"/>
    <w:rsid w:val="00EF5961"/>
    <w:rsid w:val="00F00584"/>
    <w:rsid w:val="00F1162A"/>
    <w:rsid w:val="00F1392F"/>
    <w:rsid w:val="00F2529E"/>
    <w:rsid w:val="00F26F27"/>
    <w:rsid w:val="00F35B2E"/>
    <w:rsid w:val="00F4016D"/>
    <w:rsid w:val="00F420BA"/>
    <w:rsid w:val="00F42D14"/>
    <w:rsid w:val="00F57163"/>
    <w:rsid w:val="00F60A0C"/>
    <w:rsid w:val="00F62EB3"/>
    <w:rsid w:val="00F6436D"/>
    <w:rsid w:val="00F66B61"/>
    <w:rsid w:val="00F6767C"/>
    <w:rsid w:val="00F742CE"/>
    <w:rsid w:val="00F770A3"/>
    <w:rsid w:val="00F82D95"/>
    <w:rsid w:val="00F8355D"/>
    <w:rsid w:val="00F85225"/>
    <w:rsid w:val="00F85DDF"/>
    <w:rsid w:val="00F97AF5"/>
    <w:rsid w:val="00FA0D39"/>
    <w:rsid w:val="00FA2C1D"/>
    <w:rsid w:val="00FA6E04"/>
    <w:rsid w:val="00FB3F7E"/>
    <w:rsid w:val="00FC2641"/>
    <w:rsid w:val="00FC269C"/>
    <w:rsid w:val="00FC2CC2"/>
    <w:rsid w:val="00FC35FA"/>
    <w:rsid w:val="00FC581E"/>
    <w:rsid w:val="00FD0166"/>
    <w:rsid w:val="00FF3CE9"/>
    <w:rsid w:val="233D44C9"/>
    <w:rsid w:val="2FF98F66"/>
    <w:rsid w:val="441CC85B"/>
    <w:rsid w:val="6C86AEFC"/>
    <w:rsid w:val="722F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67D31"/>
  <w15:chartTrackingRefBased/>
  <w15:docId w15:val="{0268246E-A7CB-4B23-9800-46DBD71B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48A6"/>
    <w:pPr>
      <w:widowControl w:val="0"/>
      <w:autoSpaceDE w:val="0"/>
      <w:autoSpaceDN w:val="0"/>
      <w:spacing w:after="0" w:line="240" w:lineRule="auto"/>
    </w:pPr>
    <w:rPr>
      <w:rFonts w:asciiTheme="minorHAnsi" w:hAnsiTheme="minorHAnsi"/>
    </w:rPr>
  </w:style>
  <w:style w:type="paragraph" w:styleId="Heading1">
    <w:name w:val="heading 1"/>
    <w:aliases w:val="OHRP Heading 1"/>
    <w:basedOn w:val="Normal"/>
    <w:link w:val="Heading1Char"/>
    <w:autoRedefine/>
    <w:uiPriority w:val="1"/>
    <w:qFormat/>
    <w:rsid w:val="00BF3A77"/>
    <w:pPr>
      <w:numPr>
        <w:numId w:val="2"/>
      </w:numPr>
      <w:shd w:val="clear" w:color="auto" w:fill="FFE599"/>
      <w:outlineLvl w:val="0"/>
    </w:pPr>
    <w:rPr>
      <w:rFonts w:eastAsia="Times New Roman" w:cs="Cambria"/>
      <w:b/>
      <w:color w:val="000000" w:themeColor="text1"/>
      <w:sz w:val="26"/>
    </w:rPr>
  </w:style>
  <w:style w:type="paragraph" w:styleId="Heading2">
    <w:name w:val="heading 2"/>
    <w:basedOn w:val="Heading1"/>
    <w:link w:val="Heading2Char"/>
    <w:autoRedefine/>
    <w:uiPriority w:val="9"/>
    <w:unhideWhenUsed/>
    <w:qFormat/>
    <w:rsid w:val="00BF3A77"/>
    <w:pPr>
      <w:widowControl/>
      <w:numPr>
        <w:ilvl w:val="1"/>
      </w:numPr>
      <w:shd w:val="clear" w:color="auto" w:fill="auto"/>
      <w:autoSpaceDE/>
      <w:autoSpaceDN/>
      <w:spacing w:before="120" w:after="120" w:line="360" w:lineRule="auto"/>
      <w:outlineLvl w:val="1"/>
    </w:pPr>
    <w:rPr>
      <w:b w:val="0"/>
      <w:bCs/>
      <w:color w:val="auto"/>
      <w:sz w:val="24"/>
    </w:rPr>
  </w:style>
  <w:style w:type="paragraph" w:styleId="Heading3">
    <w:name w:val="heading 3"/>
    <w:basedOn w:val="Heading2"/>
    <w:next w:val="Normal"/>
    <w:link w:val="Heading3Char"/>
    <w:uiPriority w:val="9"/>
    <w:semiHidden/>
    <w:unhideWhenUsed/>
    <w:qFormat/>
    <w:rsid w:val="00BF3A77"/>
    <w:pPr>
      <w:keepNext/>
      <w:keepLines/>
      <w:numPr>
        <w:ilvl w:val="2"/>
      </w:numPr>
      <w:spacing w:before="40" w:after="160" w:line="259" w:lineRule="auto"/>
      <w:outlineLvl w:val="2"/>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HRP Heading 1 Char"/>
    <w:basedOn w:val="DefaultParagraphFont"/>
    <w:link w:val="Heading1"/>
    <w:uiPriority w:val="1"/>
    <w:rsid w:val="00F2529E"/>
    <w:rPr>
      <w:rFonts w:asciiTheme="minorHAnsi" w:eastAsia="Times New Roman" w:hAnsiTheme="minorHAnsi" w:cs="Cambria"/>
      <w:b/>
      <w:color w:val="000000" w:themeColor="text1"/>
      <w:sz w:val="26"/>
      <w:shd w:val="clear" w:color="auto" w:fill="FFE599"/>
    </w:rPr>
  </w:style>
  <w:style w:type="paragraph" w:styleId="BodyText">
    <w:name w:val="Body Text"/>
    <w:basedOn w:val="Normal"/>
    <w:link w:val="BodyTextChar"/>
    <w:uiPriority w:val="99"/>
    <w:semiHidden/>
    <w:unhideWhenUsed/>
    <w:rsid w:val="006946D2"/>
    <w:pPr>
      <w:spacing w:after="120"/>
    </w:pPr>
  </w:style>
  <w:style w:type="character" w:customStyle="1" w:styleId="BodyTextChar">
    <w:name w:val="Body Text Char"/>
    <w:basedOn w:val="DefaultParagraphFont"/>
    <w:link w:val="BodyText"/>
    <w:uiPriority w:val="99"/>
    <w:semiHidden/>
    <w:rsid w:val="006946D2"/>
  </w:style>
  <w:style w:type="character" w:customStyle="1" w:styleId="Heading2Char">
    <w:name w:val="Heading 2 Char"/>
    <w:basedOn w:val="DefaultParagraphFont"/>
    <w:link w:val="Heading2"/>
    <w:uiPriority w:val="9"/>
    <w:rsid w:val="00BF3A77"/>
    <w:rPr>
      <w:rFonts w:asciiTheme="minorHAnsi" w:eastAsia="Times New Roman" w:hAnsiTheme="minorHAnsi" w:cs="Cambria"/>
      <w:bCs/>
    </w:rPr>
  </w:style>
  <w:style w:type="character" w:customStyle="1" w:styleId="Heading3Char">
    <w:name w:val="Heading 3 Char"/>
    <w:basedOn w:val="DefaultParagraphFont"/>
    <w:link w:val="Heading3"/>
    <w:uiPriority w:val="9"/>
    <w:semiHidden/>
    <w:rsid w:val="00BF3A77"/>
    <w:rPr>
      <w:rFonts w:asciiTheme="minorHAnsi" w:eastAsiaTheme="majorEastAsia" w:hAnsiTheme="minorHAnsi" w:cstheme="majorBidi"/>
      <w:b/>
      <w:bCs/>
      <w:sz w:val="22"/>
    </w:rPr>
  </w:style>
  <w:style w:type="numbering" w:customStyle="1" w:styleId="SOPHeadings">
    <w:name w:val="SOP Headings"/>
    <w:uiPriority w:val="99"/>
    <w:rsid w:val="00BF3A77"/>
    <w:pPr>
      <w:numPr>
        <w:numId w:val="1"/>
      </w:numPr>
    </w:pPr>
  </w:style>
  <w:style w:type="paragraph" w:styleId="ListParagraph">
    <w:name w:val="List Paragraph"/>
    <w:basedOn w:val="Normal"/>
    <w:uiPriority w:val="34"/>
    <w:qFormat/>
    <w:rsid w:val="008918DF"/>
    <w:pPr>
      <w:ind w:left="720"/>
      <w:contextualSpacing/>
    </w:pPr>
  </w:style>
  <w:style w:type="paragraph" w:styleId="Header">
    <w:name w:val="header"/>
    <w:basedOn w:val="Normal"/>
    <w:link w:val="HeaderChar"/>
    <w:uiPriority w:val="99"/>
    <w:unhideWhenUsed/>
    <w:rsid w:val="008918DF"/>
    <w:pPr>
      <w:tabs>
        <w:tab w:val="center" w:pos="4680"/>
        <w:tab w:val="right" w:pos="9360"/>
      </w:tabs>
    </w:pPr>
  </w:style>
  <w:style w:type="character" w:customStyle="1" w:styleId="HeaderChar">
    <w:name w:val="Header Char"/>
    <w:basedOn w:val="DefaultParagraphFont"/>
    <w:link w:val="Header"/>
    <w:uiPriority w:val="99"/>
    <w:rsid w:val="008918DF"/>
  </w:style>
  <w:style w:type="paragraph" w:styleId="Footer">
    <w:name w:val="footer"/>
    <w:basedOn w:val="Normal"/>
    <w:link w:val="FooterChar"/>
    <w:uiPriority w:val="99"/>
    <w:unhideWhenUsed/>
    <w:rsid w:val="008918DF"/>
    <w:pPr>
      <w:tabs>
        <w:tab w:val="center" w:pos="4680"/>
        <w:tab w:val="right" w:pos="9360"/>
      </w:tabs>
    </w:pPr>
  </w:style>
  <w:style w:type="character" w:customStyle="1" w:styleId="FooterChar">
    <w:name w:val="Footer Char"/>
    <w:basedOn w:val="DefaultParagraphFont"/>
    <w:link w:val="Footer"/>
    <w:uiPriority w:val="99"/>
    <w:rsid w:val="008918DF"/>
  </w:style>
  <w:style w:type="character" w:styleId="Hyperlink">
    <w:name w:val="Hyperlink"/>
    <w:basedOn w:val="DefaultParagraphFont"/>
    <w:uiPriority w:val="99"/>
    <w:unhideWhenUsed/>
    <w:rsid w:val="005E26AD"/>
    <w:rPr>
      <w:color w:val="0000FF"/>
      <w:u w:val="single"/>
    </w:rPr>
  </w:style>
  <w:style w:type="table" w:styleId="TableGrid">
    <w:name w:val="Table Grid"/>
    <w:basedOn w:val="TableNormal"/>
    <w:uiPriority w:val="39"/>
    <w:rsid w:val="00C4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EF"/>
    <w:rPr>
      <w:rFonts w:ascii="Segoe UI" w:hAnsi="Segoe UI" w:cs="Segoe UI"/>
      <w:sz w:val="18"/>
      <w:szCs w:val="18"/>
    </w:rPr>
  </w:style>
  <w:style w:type="paragraph" w:customStyle="1" w:styleId="paragraph">
    <w:name w:val="paragraph"/>
    <w:basedOn w:val="Normal"/>
    <w:rsid w:val="003F469B"/>
    <w:pPr>
      <w:widowControl/>
      <w:autoSpaceDE/>
      <w:autoSpaceDN/>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F469B"/>
  </w:style>
  <w:style w:type="character" w:customStyle="1" w:styleId="eop">
    <w:name w:val="eop"/>
    <w:basedOn w:val="DefaultParagraphFont"/>
    <w:rsid w:val="003F469B"/>
  </w:style>
  <w:style w:type="character" w:styleId="CommentReference">
    <w:name w:val="annotation reference"/>
    <w:basedOn w:val="DefaultParagraphFont"/>
    <w:uiPriority w:val="99"/>
    <w:semiHidden/>
    <w:unhideWhenUsed/>
    <w:rsid w:val="00C4589E"/>
    <w:rPr>
      <w:sz w:val="16"/>
      <w:szCs w:val="16"/>
    </w:rPr>
  </w:style>
  <w:style w:type="paragraph" w:styleId="CommentText">
    <w:name w:val="annotation text"/>
    <w:basedOn w:val="Normal"/>
    <w:link w:val="CommentTextChar"/>
    <w:uiPriority w:val="99"/>
    <w:semiHidden/>
    <w:unhideWhenUsed/>
    <w:rsid w:val="00C4589E"/>
    <w:rPr>
      <w:sz w:val="20"/>
      <w:szCs w:val="20"/>
    </w:rPr>
  </w:style>
  <w:style w:type="character" w:customStyle="1" w:styleId="CommentTextChar">
    <w:name w:val="Comment Text Char"/>
    <w:basedOn w:val="DefaultParagraphFont"/>
    <w:link w:val="CommentText"/>
    <w:uiPriority w:val="99"/>
    <w:semiHidden/>
    <w:rsid w:val="00C4589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4589E"/>
    <w:rPr>
      <w:b/>
      <w:bCs/>
    </w:rPr>
  </w:style>
  <w:style w:type="character" w:customStyle="1" w:styleId="CommentSubjectChar">
    <w:name w:val="Comment Subject Char"/>
    <w:basedOn w:val="CommentTextChar"/>
    <w:link w:val="CommentSubject"/>
    <w:uiPriority w:val="99"/>
    <w:semiHidden/>
    <w:rsid w:val="00C4589E"/>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8757">
      <w:bodyDiv w:val="1"/>
      <w:marLeft w:val="0"/>
      <w:marRight w:val="0"/>
      <w:marTop w:val="0"/>
      <w:marBottom w:val="0"/>
      <w:divBdr>
        <w:top w:val="none" w:sz="0" w:space="0" w:color="auto"/>
        <w:left w:val="none" w:sz="0" w:space="0" w:color="auto"/>
        <w:bottom w:val="none" w:sz="0" w:space="0" w:color="auto"/>
        <w:right w:val="none" w:sz="0" w:space="0" w:color="auto"/>
      </w:divBdr>
      <w:divsChild>
        <w:div w:id="1901741993">
          <w:marLeft w:val="0"/>
          <w:marRight w:val="0"/>
          <w:marTop w:val="0"/>
          <w:marBottom w:val="75"/>
          <w:divBdr>
            <w:top w:val="single" w:sz="6" w:space="0" w:color="003366"/>
            <w:left w:val="single" w:sz="6" w:space="0" w:color="003366"/>
            <w:bottom w:val="single" w:sz="6" w:space="0" w:color="003366"/>
            <w:right w:val="single" w:sz="6" w:space="0" w:color="003366"/>
          </w:divBdr>
        </w:div>
      </w:divsChild>
    </w:div>
    <w:div w:id="213590367">
      <w:bodyDiv w:val="1"/>
      <w:marLeft w:val="0"/>
      <w:marRight w:val="0"/>
      <w:marTop w:val="0"/>
      <w:marBottom w:val="0"/>
      <w:divBdr>
        <w:top w:val="none" w:sz="0" w:space="0" w:color="auto"/>
        <w:left w:val="none" w:sz="0" w:space="0" w:color="auto"/>
        <w:bottom w:val="none" w:sz="0" w:space="0" w:color="auto"/>
        <w:right w:val="none" w:sz="0" w:space="0" w:color="auto"/>
      </w:divBdr>
      <w:divsChild>
        <w:div w:id="1870411110">
          <w:marLeft w:val="0"/>
          <w:marRight w:val="0"/>
          <w:marTop w:val="0"/>
          <w:marBottom w:val="0"/>
          <w:divBdr>
            <w:top w:val="none" w:sz="0" w:space="0" w:color="auto"/>
            <w:left w:val="none" w:sz="0" w:space="0" w:color="auto"/>
            <w:bottom w:val="none" w:sz="0" w:space="0" w:color="auto"/>
            <w:right w:val="none" w:sz="0" w:space="0" w:color="auto"/>
          </w:divBdr>
        </w:div>
        <w:div w:id="679742493">
          <w:marLeft w:val="0"/>
          <w:marRight w:val="0"/>
          <w:marTop w:val="0"/>
          <w:marBottom w:val="0"/>
          <w:divBdr>
            <w:top w:val="none" w:sz="0" w:space="0" w:color="auto"/>
            <w:left w:val="none" w:sz="0" w:space="0" w:color="auto"/>
            <w:bottom w:val="none" w:sz="0" w:space="0" w:color="auto"/>
            <w:right w:val="none" w:sz="0" w:space="0" w:color="auto"/>
          </w:divBdr>
        </w:div>
        <w:div w:id="1064522705">
          <w:marLeft w:val="0"/>
          <w:marRight w:val="0"/>
          <w:marTop w:val="0"/>
          <w:marBottom w:val="0"/>
          <w:divBdr>
            <w:top w:val="none" w:sz="0" w:space="0" w:color="auto"/>
            <w:left w:val="none" w:sz="0" w:space="0" w:color="auto"/>
            <w:bottom w:val="none" w:sz="0" w:space="0" w:color="auto"/>
            <w:right w:val="none" w:sz="0" w:space="0" w:color="auto"/>
          </w:divBdr>
        </w:div>
        <w:div w:id="676352271">
          <w:marLeft w:val="0"/>
          <w:marRight w:val="0"/>
          <w:marTop w:val="0"/>
          <w:marBottom w:val="0"/>
          <w:divBdr>
            <w:top w:val="none" w:sz="0" w:space="0" w:color="auto"/>
            <w:left w:val="none" w:sz="0" w:space="0" w:color="auto"/>
            <w:bottom w:val="none" w:sz="0" w:space="0" w:color="auto"/>
            <w:right w:val="none" w:sz="0" w:space="0" w:color="auto"/>
          </w:divBdr>
        </w:div>
        <w:div w:id="1604414422">
          <w:marLeft w:val="0"/>
          <w:marRight w:val="0"/>
          <w:marTop w:val="0"/>
          <w:marBottom w:val="0"/>
          <w:divBdr>
            <w:top w:val="none" w:sz="0" w:space="0" w:color="auto"/>
            <w:left w:val="none" w:sz="0" w:space="0" w:color="auto"/>
            <w:bottom w:val="none" w:sz="0" w:space="0" w:color="auto"/>
            <w:right w:val="none" w:sz="0" w:space="0" w:color="auto"/>
          </w:divBdr>
        </w:div>
        <w:div w:id="585117439">
          <w:marLeft w:val="0"/>
          <w:marRight w:val="0"/>
          <w:marTop w:val="0"/>
          <w:marBottom w:val="0"/>
          <w:divBdr>
            <w:top w:val="none" w:sz="0" w:space="0" w:color="auto"/>
            <w:left w:val="none" w:sz="0" w:space="0" w:color="auto"/>
            <w:bottom w:val="none" w:sz="0" w:space="0" w:color="auto"/>
            <w:right w:val="none" w:sz="0" w:space="0" w:color="auto"/>
          </w:divBdr>
        </w:div>
      </w:divsChild>
    </w:div>
    <w:div w:id="528951915">
      <w:bodyDiv w:val="1"/>
      <w:marLeft w:val="0"/>
      <w:marRight w:val="0"/>
      <w:marTop w:val="0"/>
      <w:marBottom w:val="0"/>
      <w:divBdr>
        <w:top w:val="none" w:sz="0" w:space="0" w:color="auto"/>
        <w:left w:val="none" w:sz="0" w:space="0" w:color="auto"/>
        <w:bottom w:val="none" w:sz="0" w:space="0" w:color="auto"/>
        <w:right w:val="none" w:sz="0" w:space="0" w:color="auto"/>
      </w:divBdr>
      <w:divsChild>
        <w:div w:id="848107188">
          <w:marLeft w:val="0"/>
          <w:marRight w:val="0"/>
          <w:marTop w:val="0"/>
          <w:marBottom w:val="0"/>
          <w:divBdr>
            <w:top w:val="none" w:sz="0" w:space="0" w:color="auto"/>
            <w:left w:val="none" w:sz="0" w:space="0" w:color="auto"/>
            <w:bottom w:val="none" w:sz="0" w:space="0" w:color="auto"/>
            <w:right w:val="none" w:sz="0" w:space="0" w:color="auto"/>
          </w:divBdr>
        </w:div>
        <w:div w:id="343366375">
          <w:marLeft w:val="0"/>
          <w:marRight w:val="0"/>
          <w:marTop w:val="0"/>
          <w:marBottom w:val="0"/>
          <w:divBdr>
            <w:top w:val="none" w:sz="0" w:space="0" w:color="auto"/>
            <w:left w:val="none" w:sz="0" w:space="0" w:color="auto"/>
            <w:bottom w:val="none" w:sz="0" w:space="0" w:color="auto"/>
            <w:right w:val="none" w:sz="0" w:space="0" w:color="auto"/>
          </w:divBdr>
        </w:div>
        <w:div w:id="1993869548">
          <w:marLeft w:val="0"/>
          <w:marRight w:val="0"/>
          <w:marTop w:val="0"/>
          <w:marBottom w:val="0"/>
          <w:divBdr>
            <w:top w:val="none" w:sz="0" w:space="0" w:color="auto"/>
            <w:left w:val="none" w:sz="0" w:space="0" w:color="auto"/>
            <w:bottom w:val="none" w:sz="0" w:space="0" w:color="auto"/>
            <w:right w:val="none" w:sz="0" w:space="0" w:color="auto"/>
          </w:divBdr>
        </w:div>
        <w:div w:id="1375621504">
          <w:marLeft w:val="0"/>
          <w:marRight w:val="0"/>
          <w:marTop w:val="0"/>
          <w:marBottom w:val="0"/>
          <w:divBdr>
            <w:top w:val="none" w:sz="0" w:space="0" w:color="auto"/>
            <w:left w:val="none" w:sz="0" w:space="0" w:color="auto"/>
            <w:bottom w:val="none" w:sz="0" w:space="0" w:color="auto"/>
            <w:right w:val="none" w:sz="0" w:space="0" w:color="auto"/>
          </w:divBdr>
        </w:div>
        <w:div w:id="1162742189">
          <w:marLeft w:val="0"/>
          <w:marRight w:val="0"/>
          <w:marTop w:val="0"/>
          <w:marBottom w:val="0"/>
          <w:divBdr>
            <w:top w:val="none" w:sz="0" w:space="0" w:color="auto"/>
            <w:left w:val="none" w:sz="0" w:space="0" w:color="auto"/>
            <w:bottom w:val="none" w:sz="0" w:space="0" w:color="auto"/>
            <w:right w:val="none" w:sz="0" w:space="0" w:color="auto"/>
          </w:divBdr>
        </w:div>
        <w:div w:id="801657143">
          <w:marLeft w:val="0"/>
          <w:marRight w:val="0"/>
          <w:marTop w:val="0"/>
          <w:marBottom w:val="0"/>
          <w:divBdr>
            <w:top w:val="none" w:sz="0" w:space="0" w:color="auto"/>
            <w:left w:val="none" w:sz="0" w:space="0" w:color="auto"/>
            <w:bottom w:val="none" w:sz="0" w:space="0" w:color="auto"/>
            <w:right w:val="none" w:sz="0" w:space="0" w:color="auto"/>
          </w:divBdr>
        </w:div>
        <w:div w:id="1026561606">
          <w:marLeft w:val="0"/>
          <w:marRight w:val="0"/>
          <w:marTop w:val="0"/>
          <w:marBottom w:val="0"/>
          <w:divBdr>
            <w:top w:val="none" w:sz="0" w:space="0" w:color="auto"/>
            <w:left w:val="none" w:sz="0" w:space="0" w:color="auto"/>
            <w:bottom w:val="none" w:sz="0" w:space="0" w:color="auto"/>
            <w:right w:val="none" w:sz="0" w:space="0" w:color="auto"/>
          </w:divBdr>
        </w:div>
        <w:div w:id="403652136">
          <w:marLeft w:val="0"/>
          <w:marRight w:val="0"/>
          <w:marTop w:val="0"/>
          <w:marBottom w:val="0"/>
          <w:divBdr>
            <w:top w:val="none" w:sz="0" w:space="0" w:color="auto"/>
            <w:left w:val="none" w:sz="0" w:space="0" w:color="auto"/>
            <w:bottom w:val="none" w:sz="0" w:space="0" w:color="auto"/>
            <w:right w:val="none" w:sz="0" w:space="0" w:color="auto"/>
          </w:divBdr>
        </w:div>
        <w:div w:id="752896913">
          <w:marLeft w:val="0"/>
          <w:marRight w:val="0"/>
          <w:marTop w:val="0"/>
          <w:marBottom w:val="0"/>
          <w:divBdr>
            <w:top w:val="none" w:sz="0" w:space="0" w:color="auto"/>
            <w:left w:val="none" w:sz="0" w:space="0" w:color="auto"/>
            <w:bottom w:val="none" w:sz="0" w:space="0" w:color="auto"/>
            <w:right w:val="none" w:sz="0" w:space="0" w:color="auto"/>
          </w:divBdr>
        </w:div>
        <w:div w:id="489175005">
          <w:marLeft w:val="0"/>
          <w:marRight w:val="0"/>
          <w:marTop w:val="0"/>
          <w:marBottom w:val="0"/>
          <w:divBdr>
            <w:top w:val="none" w:sz="0" w:space="0" w:color="auto"/>
            <w:left w:val="none" w:sz="0" w:space="0" w:color="auto"/>
            <w:bottom w:val="none" w:sz="0" w:space="0" w:color="auto"/>
            <w:right w:val="none" w:sz="0" w:space="0" w:color="auto"/>
          </w:divBdr>
        </w:div>
      </w:divsChild>
    </w:div>
    <w:div w:id="607615154">
      <w:bodyDiv w:val="1"/>
      <w:marLeft w:val="0"/>
      <w:marRight w:val="0"/>
      <w:marTop w:val="0"/>
      <w:marBottom w:val="0"/>
      <w:divBdr>
        <w:top w:val="none" w:sz="0" w:space="0" w:color="auto"/>
        <w:left w:val="none" w:sz="0" w:space="0" w:color="auto"/>
        <w:bottom w:val="none" w:sz="0" w:space="0" w:color="auto"/>
        <w:right w:val="none" w:sz="0" w:space="0" w:color="auto"/>
      </w:divBdr>
      <w:divsChild>
        <w:div w:id="1207254641">
          <w:marLeft w:val="0"/>
          <w:marRight w:val="0"/>
          <w:marTop w:val="0"/>
          <w:marBottom w:val="0"/>
          <w:divBdr>
            <w:top w:val="none" w:sz="0" w:space="0" w:color="auto"/>
            <w:left w:val="none" w:sz="0" w:space="0" w:color="auto"/>
            <w:bottom w:val="none" w:sz="0" w:space="0" w:color="auto"/>
            <w:right w:val="none" w:sz="0" w:space="0" w:color="auto"/>
          </w:divBdr>
        </w:div>
        <w:div w:id="71630981">
          <w:marLeft w:val="0"/>
          <w:marRight w:val="0"/>
          <w:marTop w:val="0"/>
          <w:marBottom w:val="0"/>
          <w:divBdr>
            <w:top w:val="none" w:sz="0" w:space="0" w:color="auto"/>
            <w:left w:val="none" w:sz="0" w:space="0" w:color="auto"/>
            <w:bottom w:val="none" w:sz="0" w:space="0" w:color="auto"/>
            <w:right w:val="none" w:sz="0" w:space="0" w:color="auto"/>
          </w:divBdr>
        </w:div>
        <w:div w:id="1799298653">
          <w:marLeft w:val="0"/>
          <w:marRight w:val="0"/>
          <w:marTop w:val="0"/>
          <w:marBottom w:val="0"/>
          <w:divBdr>
            <w:top w:val="none" w:sz="0" w:space="0" w:color="auto"/>
            <w:left w:val="none" w:sz="0" w:space="0" w:color="auto"/>
            <w:bottom w:val="none" w:sz="0" w:space="0" w:color="auto"/>
            <w:right w:val="none" w:sz="0" w:space="0" w:color="auto"/>
          </w:divBdr>
        </w:div>
        <w:div w:id="1860269214">
          <w:marLeft w:val="0"/>
          <w:marRight w:val="0"/>
          <w:marTop w:val="0"/>
          <w:marBottom w:val="0"/>
          <w:divBdr>
            <w:top w:val="none" w:sz="0" w:space="0" w:color="auto"/>
            <w:left w:val="none" w:sz="0" w:space="0" w:color="auto"/>
            <w:bottom w:val="none" w:sz="0" w:space="0" w:color="auto"/>
            <w:right w:val="none" w:sz="0" w:space="0" w:color="auto"/>
          </w:divBdr>
        </w:div>
        <w:div w:id="2054042497">
          <w:marLeft w:val="0"/>
          <w:marRight w:val="0"/>
          <w:marTop w:val="0"/>
          <w:marBottom w:val="0"/>
          <w:divBdr>
            <w:top w:val="none" w:sz="0" w:space="0" w:color="auto"/>
            <w:left w:val="none" w:sz="0" w:space="0" w:color="auto"/>
            <w:bottom w:val="none" w:sz="0" w:space="0" w:color="auto"/>
            <w:right w:val="none" w:sz="0" w:space="0" w:color="auto"/>
          </w:divBdr>
        </w:div>
        <w:div w:id="1624649315">
          <w:marLeft w:val="0"/>
          <w:marRight w:val="0"/>
          <w:marTop w:val="0"/>
          <w:marBottom w:val="0"/>
          <w:divBdr>
            <w:top w:val="none" w:sz="0" w:space="0" w:color="auto"/>
            <w:left w:val="none" w:sz="0" w:space="0" w:color="auto"/>
            <w:bottom w:val="none" w:sz="0" w:space="0" w:color="auto"/>
            <w:right w:val="none" w:sz="0" w:space="0" w:color="auto"/>
          </w:divBdr>
        </w:div>
      </w:divsChild>
    </w:div>
    <w:div w:id="703601503">
      <w:bodyDiv w:val="1"/>
      <w:marLeft w:val="0"/>
      <w:marRight w:val="0"/>
      <w:marTop w:val="0"/>
      <w:marBottom w:val="0"/>
      <w:divBdr>
        <w:top w:val="none" w:sz="0" w:space="0" w:color="auto"/>
        <w:left w:val="none" w:sz="0" w:space="0" w:color="auto"/>
        <w:bottom w:val="none" w:sz="0" w:space="0" w:color="auto"/>
        <w:right w:val="none" w:sz="0" w:space="0" w:color="auto"/>
      </w:divBdr>
    </w:div>
    <w:div w:id="761226006">
      <w:bodyDiv w:val="1"/>
      <w:marLeft w:val="0"/>
      <w:marRight w:val="0"/>
      <w:marTop w:val="0"/>
      <w:marBottom w:val="0"/>
      <w:divBdr>
        <w:top w:val="none" w:sz="0" w:space="0" w:color="auto"/>
        <w:left w:val="none" w:sz="0" w:space="0" w:color="auto"/>
        <w:bottom w:val="none" w:sz="0" w:space="0" w:color="auto"/>
        <w:right w:val="none" w:sz="0" w:space="0" w:color="auto"/>
      </w:divBdr>
      <w:divsChild>
        <w:div w:id="364599034">
          <w:marLeft w:val="0"/>
          <w:marRight w:val="0"/>
          <w:marTop w:val="0"/>
          <w:marBottom w:val="0"/>
          <w:divBdr>
            <w:top w:val="none" w:sz="0" w:space="0" w:color="auto"/>
            <w:left w:val="none" w:sz="0" w:space="0" w:color="auto"/>
            <w:bottom w:val="none" w:sz="0" w:space="0" w:color="auto"/>
            <w:right w:val="none" w:sz="0" w:space="0" w:color="auto"/>
          </w:divBdr>
        </w:div>
        <w:div w:id="1231500204">
          <w:marLeft w:val="0"/>
          <w:marRight w:val="0"/>
          <w:marTop w:val="0"/>
          <w:marBottom w:val="0"/>
          <w:divBdr>
            <w:top w:val="none" w:sz="0" w:space="0" w:color="auto"/>
            <w:left w:val="none" w:sz="0" w:space="0" w:color="auto"/>
            <w:bottom w:val="none" w:sz="0" w:space="0" w:color="auto"/>
            <w:right w:val="none" w:sz="0" w:space="0" w:color="auto"/>
          </w:divBdr>
        </w:div>
        <w:div w:id="1402602024">
          <w:marLeft w:val="0"/>
          <w:marRight w:val="0"/>
          <w:marTop w:val="0"/>
          <w:marBottom w:val="0"/>
          <w:divBdr>
            <w:top w:val="none" w:sz="0" w:space="0" w:color="auto"/>
            <w:left w:val="none" w:sz="0" w:space="0" w:color="auto"/>
            <w:bottom w:val="none" w:sz="0" w:space="0" w:color="auto"/>
            <w:right w:val="none" w:sz="0" w:space="0" w:color="auto"/>
          </w:divBdr>
        </w:div>
        <w:div w:id="1626890084">
          <w:marLeft w:val="0"/>
          <w:marRight w:val="0"/>
          <w:marTop w:val="0"/>
          <w:marBottom w:val="0"/>
          <w:divBdr>
            <w:top w:val="none" w:sz="0" w:space="0" w:color="auto"/>
            <w:left w:val="none" w:sz="0" w:space="0" w:color="auto"/>
            <w:bottom w:val="none" w:sz="0" w:space="0" w:color="auto"/>
            <w:right w:val="none" w:sz="0" w:space="0" w:color="auto"/>
          </w:divBdr>
        </w:div>
        <w:div w:id="1665932195">
          <w:marLeft w:val="0"/>
          <w:marRight w:val="0"/>
          <w:marTop w:val="0"/>
          <w:marBottom w:val="0"/>
          <w:divBdr>
            <w:top w:val="none" w:sz="0" w:space="0" w:color="auto"/>
            <w:left w:val="none" w:sz="0" w:space="0" w:color="auto"/>
            <w:bottom w:val="none" w:sz="0" w:space="0" w:color="auto"/>
            <w:right w:val="none" w:sz="0" w:space="0" w:color="auto"/>
          </w:divBdr>
        </w:div>
      </w:divsChild>
    </w:div>
    <w:div w:id="967710808">
      <w:bodyDiv w:val="1"/>
      <w:marLeft w:val="0"/>
      <w:marRight w:val="0"/>
      <w:marTop w:val="0"/>
      <w:marBottom w:val="0"/>
      <w:divBdr>
        <w:top w:val="none" w:sz="0" w:space="0" w:color="auto"/>
        <w:left w:val="none" w:sz="0" w:space="0" w:color="auto"/>
        <w:bottom w:val="none" w:sz="0" w:space="0" w:color="auto"/>
        <w:right w:val="none" w:sz="0" w:space="0" w:color="auto"/>
      </w:divBdr>
    </w:div>
    <w:div w:id="1185435677">
      <w:bodyDiv w:val="1"/>
      <w:marLeft w:val="0"/>
      <w:marRight w:val="0"/>
      <w:marTop w:val="0"/>
      <w:marBottom w:val="0"/>
      <w:divBdr>
        <w:top w:val="none" w:sz="0" w:space="0" w:color="auto"/>
        <w:left w:val="none" w:sz="0" w:space="0" w:color="auto"/>
        <w:bottom w:val="none" w:sz="0" w:space="0" w:color="auto"/>
        <w:right w:val="none" w:sz="0" w:space="0" w:color="auto"/>
      </w:divBdr>
    </w:div>
    <w:div w:id="1364400273">
      <w:bodyDiv w:val="1"/>
      <w:marLeft w:val="0"/>
      <w:marRight w:val="0"/>
      <w:marTop w:val="0"/>
      <w:marBottom w:val="0"/>
      <w:divBdr>
        <w:top w:val="none" w:sz="0" w:space="0" w:color="auto"/>
        <w:left w:val="none" w:sz="0" w:space="0" w:color="auto"/>
        <w:bottom w:val="none" w:sz="0" w:space="0" w:color="auto"/>
        <w:right w:val="none" w:sz="0" w:space="0" w:color="auto"/>
      </w:divBdr>
      <w:divsChild>
        <w:div w:id="1344162442">
          <w:marLeft w:val="0"/>
          <w:marRight w:val="0"/>
          <w:marTop w:val="0"/>
          <w:marBottom w:val="0"/>
          <w:divBdr>
            <w:top w:val="none" w:sz="0" w:space="0" w:color="auto"/>
            <w:left w:val="none" w:sz="0" w:space="0" w:color="auto"/>
            <w:bottom w:val="none" w:sz="0" w:space="0" w:color="auto"/>
            <w:right w:val="none" w:sz="0" w:space="0" w:color="auto"/>
          </w:divBdr>
          <w:divsChild>
            <w:div w:id="182328108">
              <w:marLeft w:val="0"/>
              <w:marRight w:val="0"/>
              <w:marTop w:val="0"/>
              <w:marBottom w:val="0"/>
              <w:divBdr>
                <w:top w:val="none" w:sz="0" w:space="0" w:color="auto"/>
                <w:left w:val="none" w:sz="0" w:space="0" w:color="auto"/>
                <w:bottom w:val="none" w:sz="0" w:space="0" w:color="auto"/>
                <w:right w:val="none" w:sz="0" w:space="0" w:color="auto"/>
              </w:divBdr>
            </w:div>
            <w:div w:id="1888951821">
              <w:marLeft w:val="0"/>
              <w:marRight w:val="0"/>
              <w:marTop w:val="0"/>
              <w:marBottom w:val="0"/>
              <w:divBdr>
                <w:top w:val="none" w:sz="0" w:space="0" w:color="auto"/>
                <w:left w:val="none" w:sz="0" w:space="0" w:color="auto"/>
                <w:bottom w:val="none" w:sz="0" w:space="0" w:color="auto"/>
                <w:right w:val="none" w:sz="0" w:space="0" w:color="auto"/>
              </w:divBdr>
            </w:div>
            <w:div w:id="1447503765">
              <w:marLeft w:val="0"/>
              <w:marRight w:val="0"/>
              <w:marTop w:val="0"/>
              <w:marBottom w:val="0"/>
              <w:divBdr>
                <w:top w:val="none" w:sz="0" w:space="0" w:color="auto"/>
                <w:left w:val="none" w:sz="0" w:space="0" w:color="auto"/>
                <w:bottom w:val="none" w:sz="0" w:space="0" w:color="auto"/>
                <w:right w:val="none" w:sz="0" w:space="0" w:color="auto"/>
              </w:divBdr>
            </w:div>
            <w:div w:id="481848967">
              <w:marLeft w:val="0"/>
              <w:marRight w:val="0"/>
              <w:marTop w:val="0"/>
              <w:marBottom w:val="0"/>
              <w:divBdr>
                <w:top w:val="none" w:sz="0" w:space="0" w:color="auto"/>
                <w:left w:val="none" w:sz="0" w:space="0" w:color="auto"/>
                <w:bottom w:val="none" w:sz="0" w:space="0" w:color="auto"/>
                <w:right w:val="none" w:sz="0" w:space="0" w:color="auto"/>
              </w:divBdr>
            </w:div>
          </w:divsChild>
        </w:div>
        <w:div w:id="1392194180">
          <w:marLeft w:val="0"/>
          <w:marRight w:val="0"/>
          <w:marTop w:val="0"/>
          <w:marBottom w:val="0"/>
          <w:divBdr>
            <w:top w:val="none" w:sz="0" w:space="0" w:color="auto"/>
            <w:left w:val="none" w:sz="0" w:space="0" w:color="auto"/>
            <w:bottom w:val="none" w:sz="0" w:space="0" w:color="auto"/>
            <w:right w:val="none" w:sz="0" w:space="0" w:color="auto"/>
          </w:divBdr>
          <w:divsChild>
            <w:div w:id="481047886">
              <w:marLeft w:val="0"/>
              <w:marRight w:val="0"/>
              <w:marTop w:val="0"/>
              <w:marBottom w:val="0"/>
              <w:divBdr>
                <w:top w:val="none" w:sz="0" w:space="0" w:color="auto"/>
                <w:left w:val="none" w:sz="0" w:space="0" w:color="auto"/>
                <w:bottom w:val="none" w:sz="0" w:space="0" w:color="auto"/>
                <w:right w:val="none" w:sz="0" w:space="0" w:color="auto"/>
              </w:divBdr>
            </w:div>
            <w:div w:id="382364013">
              <w:marLeft w:val="0"/>
              <w:marRight w:val="0"/>
              <w:marTop w:val="0"/>
              <w:marBottom w:val="0"/>
              <w:divBdr>
                <w:top w:val="none" w:sz="0" w:space="0" w:color="auto"/>
                <w:left w:val="none" w:sz="0" w:space="0" w:color="auto"/>
                <w:bottom w:val="none" w:sz="0" w:space="0" w:color="auto"/>
                <w:right w:val="none" w:sz="0" w:space="0" w:color="auto"/>
              </w:divBdr>
            </w:div>
            <w:div w:id="717434550">
              <w:marLeft w:val="0"/>
              <w:marRight w:val="0"/>
              <w:marTop w:val="0"/>
              <w:marBottom w:val="0"/>
              <w:divBdr>
                <w:top w:val="none" w:sz="0" w:space="0" w:color="auto"/>
                <w:left w:val="none" w:sz="0" w:space="0" w:color="auto"/>
                <w:bottom w:val="none" w:sz="0" w:space="0" w:color="auto"/>
                <w:right w:val="none" w:sz="0" w:space="0" w:color="auto"/>
              </w:divBdr>
            </w:div>
            <w:div w:id="1936286982">
              <w:marLeft w:val="0"/>
              <w:marRight w:val="0"/>
              <w:marTop w:val="0"/>
              <w:marBottom w:val="0"/>
              <w:divBdr>
                <w:top w:val="none" w:sz="0" w:space="0" w:color="auto"/>
                <w:left w:val="none" w:sz="0" w:space="0" w:color="auto"/>
                <w:bottom w:val="none" w:sz="0" w:space="0" w:color="auto"/>
                <w:right w:val="none" w:sz="0" w:space="0" w:color="auto"/>
              </w:divBdr>
            </w:div>
            <w:div w:id="893812233">
              <w:marLeft w:val="0"/>
              <w:marRight w:val="0"/>
              <w:marTop w:val="0"/>
              <w:marBottom w:val="0"/>
              <w:divBdr>
                <w:top w:val="none" w:sz="0" w:space="0" w:color="auto"/>
                <w:left w:val="none" w:sz="0" w:space="0" w:color="auto"/>
                <w:bottom w:val="none" w:sz="0" w:space="0" w:color="auto"/>
                <w:right w:val="none" w:sz="0" w:space="0" w:color="auto"/>
              </w:divBdr>
            </w:div>
            <w:div w:id="857546336">
              <w:marLeft w:val="0"/>
              <w:marRight w:val="0"/>
              <w:marTop w:val="0"/>
              <w:marBottom w:val="0"/>
              <w:divBdr>
                <w:top w:val="none" w:sz="0" w:space="0" w:color="auto"/>
                <w:left w:val="none" w:sz="0" w:space="0" w:color="auto"/>
                <w:bottom w:val="none" w:sz="0" w:space="0" w:color="auto"/>
                <w:right w:val="none" w:sz="0" w:space="0" w:color="auto"/>
              </w:divBdr>
            </w:div>
            <w:div w:id="1570770291">
              <w:marLeft w:val="0"/>
              <w:marRight w:val="0"/>
              <w:marTop w:val="0"/>
              <w:marBottom w:val="0"/>
              <w:divBdr>
                <w:top w:val="none" w:sz="0" w:space="0" w:color="auto"/>
                <w:left w:val="none" w:sz="0" w:space="0" w:color="auto"/>
                <w:bottom w:val="none" w:sz="0" w:space="0" w:color="auto"/>
                <w:right w:val="none" w:sz="0" w:space="0" w:color="auto"/>
              </w:divBdr>
            </w:div>
            <w:div w:id="467549981">
              <w:marLeft w:val="0"/>
              <w:marRight w:val="0"/>
              <w:marTop w:val="0"/>
              <w:marBottom w:val="0"/>
              <w:divBdr>
                <w:top w:val="none" w:sz="0" w:space="0" w:color="auto"/>
                <w:left w:val="none" w:sz="0" w:space="0" w:color="auto"/>
                <w:bottom w:val="none" w:sz="0" w:space="0" w:color="auto"/>
                <w:right w:val="none" w:sz="0" w:space="0" w:color="auto"/>
              </w:divBdr>
            </w:div>
            <w:div w:id="348995689">
              <w:marLeft w:val="0"/>
              <w:marRight w:val="0"/>
              <w:marTop w:val="0"/>
              <w:marBottom w:val="0"/>
              <w:divBdr>
                <w:top w:val="none" w:sz="0" w:space="0" w:color="auto"/>
                <w:left w:val="none" w:sz="0" w:space="0" w:color="auto"/>
                <w:bottom w:val="none" w:sz="0" w:space="0" w:color="auto"/>
                <w:right w:val="none" w:sz="0" w:space="0" w:color="auto"/>
              </w:divBdr>
            </w:div>
            <w:div w:id="236324806">
              <w:marLeft w:val="0"/>
              <w:marRight w:val="0"/>
              <w:marTop w:val="0"/>
              <w:marBottom w:val="0"/>
              <w:divBdr>
                <w:top w:val="none" w:sz="0" w:space="0" w:color="auto"/>
                <w:left w:val="none" w:sz="0" w:space="0" w:color="auto"/>
                <w:bottom w:val="none" w:sz="0" w:space="0" w:color="auto"/>
                <w:right w:val="none" w:sz="0" w:space="0" w:color="auto"/>
              </w:divBdr>
            </w:div>
          </w:divsChild>
        </w:div>
        <w:div w:id="106705812">
          <w:marLeft w:val="0"/>
          <w:marRight w:val="0"/>
          <w:marTop w:val="0"/>
          <w:marBottom w:val="0"/>
          <w:divBdr>
            <w:top w:val="none" w:sz="0" w:space="0" w:color="auto"/>
            <w:left w:val="none" w:sz="0" w:space="0" w:color="auto"/>
            <w:bottom w:val="none" w:sz="0" w:space="0" w:color="auto"/>
            <w:right w:val="none" w:sz="0" w:space="0" w:color="auto"/>
          </w:divBdr>
          <w:divsChild>
            <w:div w:id="353847588">
              <w:marLeft w:val="0"/>
              <w:marRight w:val="0"/>
              <w:marTop w:val="0"/>
              <w:marBottom w:val="0"/>
              <w:divBdr>
                <w:top w:val="none" w:sz="0" w:space="0" w:color="auto"/>
                <w:left w:val="none" w:sz="0" w:space="0" w:color="auto"/>
                <w:bottom w:val="none" w:sz="0" w:space="0" w:color="auto"/>
                <w:right w:val="none" w:sz="0" w:space="0" w:color="auto"/>
              </w:divBdr>
            </w:div>
            <w:div w:id="698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50176">
      <w:bodyDiv w:val="1"/>
      <w:marLeft w:val="0"/>
      <w:marRight w:val="0"/>
      <w:marTop w:val="0"/>
      <w:marBottom w:val="0"/>
      <w:divBdr>
        <w:top w:val="none" w:sz="0" w:space="0" w:color="auto"/>
        <w:left w:val="none" w:sz="0" w:space="0" w:color="auto"/>
        <w:bottom w:val="none" w:sz="0" w:space="0" w:color="auto"/>
        <w:right w:val="none" w:sz="0" w:space="0" w:color="auto"/>
      </w:divBdr>
      <w:divsChild>
        <w:div w:id="283268537">
          <w:marLeft w:val="0"/>
          <w:marRight w:val="0"/>
          <w:marTop w:val="0"/>
          <w:marBottom w:val="0"/>
          <w:divBdr>
            <w:top w:val="none" w:sz="0" w:space="0" w:color="auto"/>
            <w:left w:val="none" w:sz="0" w:space="0" w:color="auto"/>
            <w:bottom w:val="none" w:sz="0" w:space="0" w:color="auto"/>
            <w:right w:val="none" w:sz="0" w:space="0" w:color="auto"/>
          </w:divBdr>
        </w:div>
        <w:div w:id="829177572">
          <w:marLeft w:val="0"/>
          <w:marRight w:val="0"/>
          <w:marTop w:val="0"/>
          <w:marBottom w:val="0"/>
          <w:divBdr>
            <w:top w:val="none" w:sz="0" w:space="0" w:color="auto"/>
            <w:left w:val="none" w:sz="0" w:space="0" w:color="auto"/>
            <w:bottom w:val="none" w:sz="0" w:space="0" w:color="auto"/>
            <w:right w:val="none" w:sz="0" w:space="0" w:color="auto"/>
          </w:divBdr>
        </w:div>
        <w:div w:id="1197933418">
          <w:marLeft w:val="0"/>
          <w:marRight w:val="0"/>
          <w:marTop w:val="0"/>
          <w:marBottom w:val="0"/>
          <w:divBdr>
            <w:top w:val="none" w:sz="0" w:space="0" w:color="auto"/>
            <w:left w:val="none" w:sz="0" w:space="0" w:color="auto"/>
            <w:bottom w:val="none" w:sz="0" w:space="0" w:color="auto"/>
            <w:right w:val="none" w:sz="0" w:space="0" w:color="auto"/>
          </w:divBdr>
        </w:div>
        <w:div w:id="2113549141">
          <w:marLeft w:val="0"/>
          <w:marRight w:val="0"/>
          <w:marTop w:val="0"/>
          <w:marBottom w:val="0"/>
          <w:divBdr>
            <w:top w:val="none" w:sz="0" w:space="0" w:color="auto"/>
            <w:left w:val="none" w:sz="0" w:space="0" w:color="auto"/>
            <w:bottom w:val="none" w:sz="0" w:space="0" w:color="auto"/>
            <w:right w:val="none" w:sz="0" w:space="0" w:color="auto"/>
          </w:divBdr>
        </w:div>
      </w:divsChild>
    </w:div>
    <w:div w:id="1463188195">
      <w:bodyDiv w:val="1"/>
      <w:marLeft w:val="0"/>
      <w:marRight w:val="0"/>
      <w:marTop w:val="0"/>
      <w:marBottom w:val="0"/>
      <w:divBdr>
        <w:top w:val="none" w:sz="0" w:space="0" w:color="auto"/>
        <w:left w:val="none" w:sz="0" w:space="0" w:color="auto"/>
        <w:bottom w:val="none" w:sz="0" w:space="0" w:color="auto"/>
        <w:right w:val="none" w:sz="0" w:space="0" w:color="auto"/>
      </w:divBdr>
    </w:div>
    <w:div w:id="1512987650">
      <w:bodyDiv w:val="1"/>
      <w:marLeft w:val="0"/>
      <w:marRight w:val="0"/>
      <w:marTop w:val="0"/>
      <w:marBottom w:val="0"/>
      <w:divBdr>
        <w:top w:val="none" w:sz="0" w:space="0" w:color="auto"/>
        <w:left w:val="none" w:sz="0" w:space="0" w:color="auto"/>
        <w:bottom w:val="none" w:sz="0" w:space="0" w:color="auto"/>
        <w:right w:val="none" w:sz="0" w:space="0" w:color="auto"/>
      </w:divBdr>
      <w:divsChild>
        <w:div w:id="569343308">
          <w:marLeft w:val="0"/>
          <w:marRight w:val="0"/>
          <w:marTop w:val="0"/>
          <w:marBottom w:val="0"/>
          <w:divBdr>
            <w:top w:val="none" w:sz="0" w:space="0" w:color="auto"/>
            <w:left w:val="none" w:sz="0" w:space="0" w:color="auto"/>
            <w:bottom w:val="none" w:sz="0" w:space="0" w:color="auto"/>
            <w:right w:val="none" w:sz="0" w:space="0" w:color="auto"/>
          </w:divBdr>
        </w:div>
        <w:div w:id="1160734245">
          <w:marLeft w:val="0"/>
          <w:marRight w:val="0"/>
          <w:marTop w:val="0"/>
          <w:marBottom w:val="0"/>
          <w:divBdr>
            <w:top w:val="none" w:sz="0" w:space="0" w:color="auto"/>
            <w:left w:val="none" w:sz="0" w:space="0" w:color="auto"/>
            <w:bottom w:val="none" w:sz="0" w:space="0" w:color="auto"/>
            <w:right w:val="none" w:sz="0" w:space="0" w:color="auto"/>
          </w:divBdr>
        </w:div>
        <w:div w:id="1236865514">
          <w:marLeft w:val="0"/>
          <w:marRight w:val="0"/>
          <w:marTop w:val="0"/>
          <w:marBottom w:val="0"/>
          <w:divBdr>
            <w:top w:val="none" w:sz="0" w:space="0" w:color="auto"/>
            <w:left w:val="none" w:sz="0" w:space="0" w:color="auto"/>
            <w:bottom w:val="none" w:sz="0" w:space="0" w:color="auto"/>
            <w:right w:val="none" w:sz="0" w:space="0" w:color="auto"/>
          </w:divBdr>
        </w:div>
        <w:div w:id="1642614796">
          <w:marLeft w:val="0"/>
          <w:marRight w:val="0"/>
          <w:marTop w:val="0"/>
          <w:marBottom w:val="0"/>
          <w:divBdr>
            <w:top w:val="none" w:sz="0" w:space="0" w:color="auto"/>
            <w:left w:val="none" w:sz="0" w:space="0" w:color="auto"/>
            <w:bottom w:val="none" w:sz="0" w:space="0" w:color="auto"/>
            <w:right w:val="none" w:sz="0" w:space="0" w:color="auto"/>
          </w:divBdr>
        </w:div>
        <w:div w:id="1786003988">
          <w:marLeft w:val="0"/>
          <w:marRight w:val="0"/>
          <w:marTop w:val="0"/>
          <w:marBottom w:val="0"/>
          <w:divBdr>
            <w:top w:val="none" w:sz="0" w:space="0" w:color="auto"/>
            <w:left w:val="none" w:sz="0" w:space="0" w:color="auto"/>
            <w:bottom w:val="none" w:sz="0" w:space="0" w:color="auto"/>
            <w:right w:val="none" w:sz="0" w:space="0" w:color="auto"/>
          </w:divBdr>
        </w:div>
        <w:div w:id="1899585532">
          <w:marLeft w:val="0"/>
          <w:marRight w:val="0"/>
          <w:marTop w:val="0"/>
          <w:marBottom w:val="0"/>
          <w:divBdr>
            <w:top w:val="none" w:sz="0" w:space="0" w:color="auto"/>
            <w:left w:val="none" w:sz="0" w:space="0" w:color="auto"/>
            <w:bottom w:val="none" w:sz="0" w:space="0" w:color="auto"/>
            <w:right w:val="none" w:sz="0" w:space="0" w:color="auto"/>
          </w:divBdr>
        </w:div>
        <w:div w:id="1937978100">
          <w:marLeft w:val="0"/>
          <w:marRight w:val="0"/>
          <w:marTop w:val="0"/>
          <w:marBottom w:val="0"/>
          <w:divBdr>
            <w:top w:val="none" w:sz="0" w:space="0" w:color="auto"/>
            <w:left w:val="none" w:sz="0" w:space="0" w:color="auto"/>
            <w:bottom w:val="none" w:sz="0" w:space="0" w:color="auto"/>
            <w:right w:val="none" w:sz="0" w:space="0" w:color="auto"/>
          </w:divBdr>
        </w:div>
      </w:divsChild>
    </w:div>
    <w:div w:id="1676876978">
      <w:bodyDiv w:val="1"/>
      <w:marLeft w:val="0"/>
      <w:marRight w:val="0"/>
      <w:marTop w:val="0"/>
      <w:marBottom w:val="0"/>
      <w:divBdr>
        <w:top w:val="none" w:sz="0" w:space="0" w:color="auto"/>
        <w:left w:val="none" w:sz="0" w:space="0" w:color="auto"/>
        <w:bottom w:val="none" w:sz="0" w:space="0" w:color="auto"/>
        <w:right w:val="none" w:sz="0" w:space="0" w:color="auto"/>
      </w:divBdr>
    </w:div>
    <w:div w:id="1724450155">
      <w:bodyDiv w:val="1"/>
      <w:marLeft w:val="0"/>
      <w:marRight w:val="0"/>
      <w:marTop w:val="0"/>
      <w:marBottom w:val="0"/>
      <w:divBdr>
        <w:top w:val="none" w:sz="0" w:space="0" w:color="auto"/>
        <w:left w:val="none" w:sz="0" w:space="0" w:color="auto"/>
        <w:bottom w:val="none" w:sz="0" w:space="0" w:color="auto"/>
        <w:right w:val="none" w:sz="0" w:space="0" w:color="auto"/>
      </w:divBdr>
      <w:divsChild>
        <w:div w:id="1669285061">
          <w:marLeft w:val="0"/>
          <w:marRight w:val="0"/>
          <w:marTop w:val="0"/>
          <w:marBottom w:val="0"/>
          <w:divBdr>
            <w:top w:val="none" w:sz="0" w:space="0" w:color="auto"/>
            <w:left w:val="none" w:sz="0" w:space="0" w:color="auto"/>
            <w:bottom w:val="none" w:sz="0" w:space="0" w:color="auto"/>
            <w:right w:val="none" w:sz="0" w:space="0" w:color="auto"/>
          </w:divBdr>
        </w:div>
        <w:div w:id="1207525622">
          <w:marLeft w:val="0"/>
          <w:marRight w:val="0"/>
          <w:marTop w:val="0"/>
          <w:marBottom w:val="0"/>
          <w:divBdr>
            <w:top w:val="none" w:sz="0" w:space="0" w:color="auto"/>
            <w:left w:val="none" w:sz="0" w:space="0" w:color="auto"/>
            <w:bottom w:val="none" w:sz="0" w:space="0" w:color="auto"/>
            <w:right w:val="none" w:sz="0" w:space="0" w:color="auto"/>
          </w:divBdr>
        </w:div>
      </w:divsChild>
    </w:div>
    <w:div w:id="1739328756">
      <w:bodyDiv w:val="1"/>
      <w:marLeft w:val="0"/>
      <w:marRight w:val="0"/>
      <w:marTop w:val="0"/>
      <w:marBottom w:val="0"/>
      <w:divBdr>
        <w:top w:val="none" w:sz="0" w:space="0" w:color="auto"/>
        <w:left w:val="none" w:sz="0" w:space="0" w:color="auto"/>
        <w:bottom w:val="none" w:sz="0" w:space="0" w:color="auto"/>
        <w:right w:val="none" w:sz="0" w:space="0" w:color="auto"/>
      </w:divBdr>
      <w:divsChild>
        <w:div w:id="1232303754">
          <w:marLeft w:val="0"/>
          <w:marRight w:val="0"/>
          <w:marTop w:val="0"/>
          <w:marBottom w:val="0"/>
          <w:divBdr>
            <w:top w:val="none" w:sz="0" w:space="0" w:color="auto"/>
            <w:left w:val="none" w:sz="0" w:space="0" w:color="auto"/>
            <w:bottom w:val="none" w:sz="0" w:space="0" w:color="auto"/>
            <w:right w:val="none" w:sz="0" w:space="0" w:color="auto"/>
          </w:divBdr>
        </w:div>
        <w:div w:id="966007979">
          <w:marLeft w:val="0"/>
          <w:marRight w:val="0"/>
          <w:marTop w:val="0"/>
          <w:marBottom w:val="0"/>
          <w:divBdr>
            <w:top w:val="none" w:sz="0" w:space="0" w:color="auto"/>
            <w:left w:val="none" w:sz="0" w:space="0" w:color="auto"/>
            <w:bottom w:val="none" w:sz="0" w:space="0" w:color="auto"/>
            <w:right w:val="none" w:sz="0" w:space="0" w:color="auto"/>
          </w:divBdr>
        </w:div>
      </w:divsChild>
    </w:div>
    <w:div w:id="1817333746">
      <w:bodyDiv w:val="1"/>
      <w:marLeft w:val="0"/>
      <w:marRight w:val="0"/>
      <w:marTop w:val="0"/>
      <w:marBottom w:val="0"/>
      <w:divBdr>
        <w:top w:val="none" w:sz="0" w:space="0" w:color="auto"/>
        <w:left w:val="none" w:sz="0" w:space="0" w:color="auto"/>
        <w:bottom w:val="none" w:sz="0" w:space="0" w:color="auto"/>
        <w:right w:val="none" w:sz="0" w:space="0" w:color="auto"/>
      </w:divBdr>
      <w:divsChild>
        <w:div w:id="728115458">
          <w:marLeft w:val="0"/>
          <w:marRight w:val="0"/>
          <w:marTop w:val="0"/>
          <w:marBottom w:val="0"/>
          <w:divBdr>
            <w:top w:val="none" w:sz="0" w:space="0" w:color="auto"/>
            <w:left w:val="none" w:sz="0" w:space="0" w:color="auto"/>
            <w:bottom w:val="none" w:sz="0" w:space="0" w:color="auto"/>
            <w:right w:val="none" w:sz="0" w:space="0" w:color="auto"/>
          </w:divBdr>
        </w:div>
        <w:div w:id="1438333607">
          <w:marLeft w:val="0"/>
          <w:marRight w:val="0"/>
          <w:marTop w:val="0"/>
          <w:marBottom w:val="0"/>
          <w:divBdr>
            <w:top w:val="none" w:sz="0" w:space="0" w:color="auto"/>
            <w:left w:val="none" w:sz="0" w:space="0" w:color="auto"/>
            <w:bottom w:val="none" w:sz="0" w:space="0" w:color="auto"/>
            <w:right w:val="none" w:sz="0" w:space="0" w:color="auto"/>
          </w:divBdr>
        </w:div>
        <w:div w:id="862667369">
          <w:marLeft w:val="0"/>
          <w:marRight w:val="0"/>
          <w:marTop w:val="0"/>
          <w:marBottom w:val="0"/>
          <w:divBdr>
            <w:top w:val="none" w:sz="0" w:space="0" w:color="auto"/>
            <w:left w:val="none" w:sz="0" w:space="0" w:color="auto"/>
            <w:bottom w:val="none" w:sz="0" w:space="0" w:color="auto"/>
            <w:right w:val="none" w:sz="0" w:space="0" w:color="auto"/>
          </w:divBdr>
        </w:div>
        <w:div w:id="1415468104">
          <w:marLeft w:val="0"/>
          <w:marRight w:val="0"/>
          <w:marTop w:val="0"/>
          <w:marBottom w:val="0"/>
          <w:divBdr>
            <w:top w:val="none" w:sz="0" w:space="0" w:color="auto"/>
            <w:left w:val="none" w:sz="0" w:space="0" w:color="auto"/>
            <w:bottom w:val="none" w:sz="0" w:space="0" w:color="auto"/>
            <w:right w:val="none" w:sz="0" w:space="0" w:color="auto"/>
          </w:divBdr>
        </w:div>
      </w:divsChild>
    </w:div>
    <w:div w:id="1846244884">
      <w:bodyDiv w:val="1"/>
      <w:marLeft w:val="0"/>
      <w:marRight w:val="0"/>
      <w:marTop w:val="0"/>
      <w:marBottom w:val="0"/>
      <w:divBdr>
        <w:top w:val="none" w:sz="0" w:space="0" w:color="auto"/>
        <w:left w:val="none" w:sz="0" w:space="0" w:color="auto"/>
        <w:bottom w:val="none" w:sz="0" w:space="0" w:color="auto"/>
        <w:right w:val="none" w:sz="0" w:space="0" w:color="auto"/>
      </w:divBdr>
    </w:div>
    <w:div w:id="2005274971">
      <w:bodyDiv w:val="1"/>
      <w:marLeft w:val="0"/>
      <w:marRight w:val="0"/>
      <w:marTop w:val="0"/>
      <w:marBottom w:val="0"/>
      <w:divBdr>
        <w:top w:val="none" w:sz="0" w:space="0" w:color="auto"/>
        <w:left w:val="none" w:sz="0" w:space="0" w:color="auto"/>
        <w:bottom w:val="none" w:sz="0" w:space="0" w:color="auto"/>
        <w:right w:val="none" w:sz="0" w:space="0" w:color="auto"/>
      </w:divBdr>
    </w:div>
    <w:div w:id="2056192549">
      <w:bodyDiv w:val="1"/>
      <w:marLeft w:val="0"/>
      <w:marRight w:val="0"/>
      <w:marTop w:val="0"/>
      <w:marBottom w:val="0"/>
      <w:divBdr>
        <w:top w:val="none" w:sz="0" w:space="0" w:color="auto"/>
        <w:left w:val="none" w:sz="0" w:space="0" w:color="auto"/>
        <w:bottom w:val="none" w:sz="0" w:space="0" w:color="auto"/>
        <w:right w:val="none" w:sz="0" w:space="0" w:color="auto"/>
      </w:divBdr>
      <w:divsChild>
        <w:div w:id="1919635139">
          <w:marLeft w:val="0"/>
          <w:marRight w:val="0"/>
          <w:marTop w:val="0"/>
          <w:marBottom w:val="0"/>
          <w:divBdr>
            <w:top w:val="none" w:sz="0" w:space="0" w:color="auto"/>
            <w:left w:val="none" w:sz="0" w:space="0" w:color="auto"/>
            <w:bottom w:val="none" w:sz="0" w:space="0" w:color="auto"/>
            <w:right w:val="none" w:sz="0" w:space="0" w:color="auto"/>
          </w:divBdr>
        </w:div>
        <w:div w:id="474373772">
          <w:marLeft w:val="0"/>
          <w:marRight w:val="0"/>
          <w:marTop w:val="0"/>
          <w:marBottom w:val="0"/>
          <w:divBdr>
            <w:top w:val="none" w:sz="0" w:space="0" w:color="auto"/>
            <w:left w:val="none" w:sz="0" w:space="0" w:color="auto"/>
            <w:bottom w:val="none" w:sz="0" w:space="0" w:color="auto"/>
            <w:right w:val="none" w:sz="0" w:space="0" w:color="auto"/>
          </w:divBdr>
        </w:div>
        <w:div w:id="1011377939">
          <w:marLeft w:val="0"/>
          <w:marRight w:val="0"/>
          <w:marTop w:val="0"/>
          <w:marBottom w:val="0"/>
          <w:divBdr>
            <w:top w:val="none" w:sz="0" w:space="0" w:color="auto"/>
            <w:left w:val="none" w:sz="0" w:space="0" w:color="auto"/>
            <w:bottom w:val="none" w:sz="0" w:space="0" w:color="auto"/>
            <w:right w:val="none" w:sz="0" w:space="0" w:color="auto"/>
          </w:divBdr>
        </w:div>
      </w:divsChild>
    </w:div>
    <w:div w:id="2076049951">
      <w:bodyDiv w:val="1"/>
      <w:marLeft w:val="0"/>
      <w:marRight w:val="0"/>
      <w:marTop w:val="0"/>
      <w:marBottom w:val="0"/>
      <w:divBdr>
        <w:top w:val="none" w:sz="0" w:space="0" w:color="auto"/>
        <w:left w:val="none" w:sz="0" w:space="0" w:color="auto"/>
        <w:bottom w:val="none" w:sz="0" w:space="0" w:color="auto"/>
        <w:right w:val="none" w:sz="0" w:space="0" w:color="auto"/>
      </w:divBdr>
      <w:divsChild>
        <w:div w:id="1267228519">
          <w:marLeft w:val="0"/>
          <w:marRight w:val="0"/>
          <w:marTop w:val="0"/>
          <w:marBottom w:val="0"/>
          <w:divBdr>
            <w:top w:val="none" w:sz="0" w:space="0" w:color="auto"/>
            <w:left w:val="none" w:sz="0" w:space="0" w:color="auto"/>
            <w:bottom w:val="none" w:sz="0" w:space="0" w:color="auto"/>
            <w:right w:val="none" w:sz="0" w:space="0" w:color="auto"/>
          </w:divBdr>
        </w:div>
        <w:div w:id="558320066">
          <w:marLeft w:val="0"/>
          <w:marRight w:val="0"/>
          <w:marTop w:val="0"/>
          <w:marBottom w:val="0"/>
          <w:divBdr>
            <w:top w:val="none" w:sz="0" w:space="0" w:color="auto"/>
            <w:left w:val="none" w:sz="0" w:space="0" w:color="auto"/>
            <w:bottom w:val="none" w:sz="0" w:space="0" w:color="auto"/>
            <w:right w:val="none" w:sz="0" w:space="0" w:color="auto"/>
          </w:divBdr>
        </w:div>
        <w:div w:id="1066223320">
          <w:marLeft w:val="0"/>
          <w:marRight w:val="0"/>
          <w:marTop w:val="0"/>
          <w:marBottom w:val="0"/>
          <w:divBdr>
            <w:top w:val="none" w:sz="0" w:space="0" w:color="auto"/>
            <w:left w:val="none" w:sz="0" w:space="0" w:color="auto"/>
            <w:bottom w:val="none" w:sz="0" w:space="0" w:color="auto"/>
            <w:right w:val="none" w:sz="0" w:space="0" w:color="auto"/>
          </w:divBdr>
        </w:div>
        <w:div w:id="1729762237">
          <w:marLeft w:val="0"/>
          <w:marRight w:val="0"/>
          <w:marTop w:val="0"/>
          <w:marBottom w:val="0"/>
          <w:divBdr>
            <w:top w:val="none" w:sz="0" w:space="0" w:color="auto"/>
            <w:left w:val="none" w:sz="0" w:space="0" w:color="auto"/>
            <w:bottom w:val="none" w:sz="0" w:space="0" w:color="auto"/>
            <w:right w:val="none" w:sz="0" w:space="0" w:color="auto"/>
          </w:divBdr>
        </w:div>
        <w:div w:id="1330329477">
          <w:marLeft w:val="0"/>
          <w:marRight w:val="0"/>
          <w:marTop w:val="0"/>
          <w:marBottom w:val="0"/>
          <w:divBdr>
            <w:top w:val="none" w:sz="0" w:space="0" w:color="auto"/>
            <w:left w:val="none" w:sz="0" w:space="0" w:color="auto"/>
            <w:bottom w:val="none" w:sz="0" w:space="0" w:color="auto"/>
            <w:right w:val="none" w:sz="0" w:space="0" w:color="auto"/>
          </w:divBdr>
        </w:div>
        <w:div w:id="2030060809">
          <w:marLeft w:val="0"/>
          <w:marRight w:val="0"/>
          <w:marTop w:val="0"/>
          <w:marBottom w:val="0"/>
          <w:divBdr>
            <w:top w:val="none" w:sz="0" w:space="0" w:color="auto"/>
            <w:left w:val="none" w:sz="0" w:space="0" w:color="auto"/>
            <w:bottom w:val="none" w:sz="0" w:space="0" w:color="auto"/>
            <w:right w:val="none" w:sz="0" w:space="0" w:color="auto"/>
          </w:divBdr>
        </w:div>
      </w:divsChild>
    </w:div>
    <w:div w:id="2098749392">
      <w:bodyDiv w:val="1"/>
      <w:marLeft w:val="0"/>
      <w:marRight w:val="0"/>
      <w:marTop w:val="0"/>
      <w:marBottom w:val="0"/>
      <w:divBdr>
        <w:top w:val="none" w:sz="0" w:space="0" w:color="auto"/>
        <w:left w:val="none" w:sz="0" w:space="0" w:color="auto"/>
        <w:bottom w:val="none" w:sz="0" w:space="0" w:color="auto"/>
        <w:right w:val="none" w:sz="0" w:space="0" w:color="auto"/>
      </w:divBdr>
      <w:divsChild>
        <w:div w:id="114494360">
          <w:marLeft w:val="0"/>
          <w:marRight w:val="0"/>
          <w:marTop w:val="0"/>
          <w:marBottom w:val="0"/>
          <w:divBdr>
            <w:top w:val="none" w:sz="0" w:space="0" w:color="auto"/>
            <w:left w:val="none" w:sz="0" w:space="0" w:color="auto"/>
            <w:bottom w:val="none" w:sz="0" w:space="0" w:color="auto"/>
            <w:right w:val="none" w:sz="0" w:space="0" w:color="auto"/>
          </w:divBdr>
        </w:div>
        <w:div w:id="1145925768">
          <w:marLeft w:val="0"/>
          <w:marRight w:val="0"/>
          <w:marTop w:val="0"/>
          <w:marBottom w:val="0"/>
          <w:divBdr>
            <w:top w:val="none" w:sz="0" w:space="0" w:color="auto"/>
            <w:left w:val="none" w:sz="0" w:space="0" w:color="auto"/>
            <w:bottom w:val="none" w:sz="0" w:space="0" w:color="auto"/>
            <w:right w:val="none" w:sz="0" w:space="0" w:color="auto"/>
          </w:divBdr>
        </w:div>
        <w:div w:id="1183203396">
          <w:marLeft w:val="0"/>
          <w:marRight w:val="0"/>
          <w:marTop w:val="0"/>
          <w:marBottom w:val="0"/>
          <w:divBdr>
            <w:top w:val="none" w:sz="0" w:space="0" w:color="auto"/>
            <w:left w:val="none" w:sz="0" w:space="0" w:color="auto"/>
            <w:bottom w:val="none" w:sz="0" w:space="0" w:color="auto"/>
            <w:right w:val="none" w:sz="0" w:space="0" w:color="auto"/>
          </w:divBdr>
        </w:div>
        <w:div w:id="1688866752">
          <w:marLeft w:val="0"/>
          <w:marRight w:val="0"/>
          <w:marTop w:val="0"/>
          <w:marBottom w:val="0"/>
          <w:divBdr>
            <w:top w:val="none" w:sz="0" w:space="0" w:color="auto"/>
            <w:left w:val="none" w:sz="0" w:space="0" w:color="auto"/>
            <w:bottom w:val="none" w:sz="0" w:space="0" w:color="auto"/>
            <w:right w:val="none" w:sz="0" w:space="0" w:color="auto"/>
          </w:divBdr>
        </w:div>
        <w:div w:id="2023126838">
          <w:marLeft w:val="0"/>
          <w:marRight w:val="0"/>
          <w:marTop w:val="0"/>
          <w:marBottom w:val="0"/>
          <w:divBdr>
            <w:top w:val="none" w:sz="0" w:space="0" w:color="auto"/>
            <w:left w:val="none" w:sz="0" w:space="0" w:color="auto"/>
            <w:bottom w:val="none" w:sz="0" w:space="0" w:color="auto"/>
            <w:right w:val="none" w:sz="0" w:space="0" w:color="auto"/>
          </w:divBdr>
        </w:div>
      </w:divsChild>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sChild>
        <w:div w:id="1741520294">
          <w:marLeft w:val="0"/>
          <w:marRight w:val="0"/>
          <w:marTop w:val="0"/>
          <w:marBottom w:val="0"/>
          <w:divBdr>
            <w:top w:val="none" w:sz="0" w:space="0" w:color="auto"/>
            <w:left w:val="none" w:sz="0" w:space="0" w:color="auto"/>
            <w:bottom w:val="none" w:sz="0" w:space="0" w:color="auto"/>
            <w:right w:val="none" w:sz="0" w:space="0" w:color="auto"/>
          </w:divBdr>
        </w:div>
        <w:div w:id="2011982187">
          <w:marLeft w:val="0"/>
          <w:marRight w:val="0"/>
          <w:marTop w:val="0"/>
          <w:marBottom w:val="0"/>
          <w:divBdr>
            <w:top w:val="none" w:sz="0" w:space="0" w:color="auto"/>
            <w:left w:val="none" w:sz="0" w:space="0" w:color="auto"/>
            <w:bottom w:val="none" w:sz="0" w:space="0" w:color="auto"/>
            <w:right w:val="none" w:sz="0" w:space="0" w:color="auto"/>
          </w:divBdr>
        </w:div>
        <w:div w:id="1264802225">
          <w:marLeft w:val="0"/>
          <w:marRight w:val="0"/>
          <w:marTop w:val="0"/>
          <w:marBottom w:val="0"/>
          <w:divBdr>
            <w:top w:val="none" w:sz="0" w:space="0" w:color="auto"/>
            <w:left w:val="none" w:sz="0" w:space="0" w:color="auto"/>
            <w:bottom w:val="none" w:sz="0" w:space="0" w:color="auto"/>
            <w:right w:val="none" w:sz="0" w:space="0" w:color="auto"/>
          </w:divBdr>
        </w:div>
        <w:div w:id="246617907">
          <w:marLeft w:val="0"/>
          <w:marRight w:val="0"/>
          <w:marTop w:val="0"/>
          <w:marBottom w:val="0"/>
          <w:divBdr>
            <w:top w:val="none" w:sz="0" w:space="0" w:color="auto"/>
            <w:left w:val="none" w:sz="0" w:space="0" w:color="auto"/>
            <w:bottom w:val="none" w:sz="0" w:space="0" w:color="auto"/>
            <w:right w:val="none" w:sz="0" w:space="0" w:color="auto"/>
          </w:divBdr>
        </w:div>
        <w:div w:id="4294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2020-10-29T13:47:27+00:00</Date>
    <Person xmlns="b6d62505-c5aa-4777-8481-5077dadc4fcf">
      <UserInfo>
        <DisplayName/>
        <AccountId xsi:nil="true"/>
        <AccountType/>
      </UserInfo>
    </Person>
    <Doc_x0020_Type xmlns="b6d62505-c5aa-4777-8481-5077dadc4fcf">Other</Doc_x0020_Type>
    <Year xmlns="b6d62505-c5aa-4777-8481-5077dadc4fcf">2020</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0" ma:contentTypeDescription="Create a new document." ma:contentTypeScope="" ma:versionID="35a2db002677a916000d79a9b2042a22">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04f47c3e9ce2d0895a922c867e99c82c"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8EC0-97EA-4BA0-8A9E-2DEBAC02B2D8}">
  <ds:schemaRefs>
    <ds:schemaRef ds:uri="http://schemas.microsoft.com/office/2006/metadata/properties"/>
    <ds:schemaRef ds:uri="http://schemas.microsoft.com/office/infopath/2007/PartnerControls"/>
    <ds:schemaRef ds:uri="b6d62505-c5aa-4777-8481-5077dadc4fcf"/>
  </ds:schemaRefs>
</ds:datastoreItem>
</file>

<file path=customXml/itemProps2.xml><?xml version="1.0" encoding="utf-8"?>
<ds:datastoreItem xmlns:ds="http://schemas.openxmlformats.org/officeDocument/2006/customXml" ds:itemID="{AB107443-7BD2-4BEA-940C-536DF1C8B617}">
  <ds:schemaRefs>
    <ds:schemaRef ds:uri="http://schemas.microsoft.com/sharepoint/v3/contenttype/forms"/>
  </ds:schemaRefs>
</ds:datastoreItem>
</file>

<file path=customXml/itemProps3.xml><?xml version="1.0" encoding="utf-8"?>
<ds:datastoreItem xmlns:ds="http://schemas.openxmlformats.org/officeDocument/2006/customXml" ds:itemID="{A265F614-319E-40ED-B176-83134EE8C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6F5BB-59D4-45C8-BA18-65817779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Casteel</dc:creator>
  <cp:keywords/>
  <dc:description/>
  <cp:lastModifiedBy>Rosemary Casteel</cp:lastModifiedBy>
  <cp:revision>29</cp:revision>
  <cp:lastPrinted>2020-11-10T21:49:00Z</cp:lastPrinted>
  <dcterms:created xsi:type="dcterms:W3CDTF">2021-01-12T19:47:00Z</dcterms:created>
  <dcterms:modified xsi:type="dcterms:W3CDTF">2021-01-27T14:43:00Z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ies>
</file>