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8936453" w:rsidR="00F21D47" w:rsidRPr="00E03D8D" w:rsidRDefault="00326316" w:rsidP="007D1007">
      <w:pPr>
        <w:pStyle w:val="PrimarySectionTextNohangingindent-HCG"/>
      </w:pPr>
      <w:r w:rsidRPr="00E03D8D">
        <w:t>HRP-</w:t>
      </w:r>
      <w:r w:rsidR="004E3D5E">
        <w:t>066</w:t>
      </w:r>
      <w:r w:rsidRPr="00E03D8D">
        <w:t xml:space="preserve"> |</w:t>
      </w:r>
      <w:r w:rsidR="000F0921">
        <w:t>12</w:t>
      </w:r>
      <w:r w:rsidR="000F0921">
        <w:t>/1</w:t>
      </w:r>
      <w:r w:rsidR="000F0921">
        <w:t>5</w:t>
      </w:r>
      <w:r w:rsidR="000F0921">
        <w:t xml:space="preserve">/2025 </w:t>
      </w:r>
      <w:r w:rsidR="000F0921" w:rsidRPr="00E03D8D">
        <w:t xml:space="preserve">| </w:t>
      </w:r>
      <w:r w:rsidR="000F0921" w:rsidRPr="00F575B5">
        <w:t>Owne</w:t>
      </w:r>
      <w:r w:rsidR="000F0921">
        <w:t>r: WVU OHRP Director | Approver: WVU Vice President of Research</w:t>
      </w:r>
    </w:p>
    <w:p w14:paraId="30BBEED7" w14:textId="77777777" w:rsidR="00326316" w:rsidRPr="00E03D8D" w:rsidRDefault="00326316" w:rsidP="00433C87">
      <w:pPr>
        <w:spacing w:after="0"/>
      </w:pPr>
    </w:p>
    <w:p w14:paraId="3344C008" w14:textId="76A6D7A1"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4E3D5E" w:rsidRPr="004E3D5E">
        <w:rPr>
          <w:szCs w:val="32"/>
        </w:rPr>
        <w:t>Institutional Review Board Federal Inspections</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34262A" w:rsidRDefault="00326316" w:rsidP="003F35F5">
      <w:pPr>
        <w:pStyle w:val="SOPLevel1"/>
        <w:spacing w:line="276" w:lineRule="auto"/>
        <w:rPr>
          <w:rFonts w:cs="Arial"/>
          <w:sz w:val="22"/>
          <w:szCs w:val="22"/>
        </w:rPr>
      </w:pPr>
      <w:r w:rsidRPr="0034262A">
        <w:rPr>
          <w:rFonts w:cs="Arial"/>
          <w:sz w:val="22"/>
          <w:szCs w:val="22"/>
        </w:rPr>
        <w:t>PURPOSE</w:t>
      </w:r>
    </w:p>
    <w:p w14:paraId="1A0E0348" w14:textId="77777777" w:rsidR="00C16CF2" w:rsidRPr="00DF24B3" w:rsidRDefault="00C16CF2" w:rsidP="00C16CF2">
      <w:pPr>
        <w:pStyle w:val="SOPLevel2"/>
        <w:rPr>
          <w:sz w:val="22"/>
          <w:szCs w:val="28"/>
        </w:rPr>
      </w:pPr>
      <w:r w:rsidRPr="00DF24B3">
        <w:rPr>
          <w:sz w:val="22"/>
          <w:szCs w:val="28"/>
        </w:rPr>
        <w:t>This procedure establishes the process to manage federal regulatory inspections of the IRB.</w:t>
      </w:r>
    </w:p>
    <w:p w14:paraId="417E7C36" w14:textId="77777777" w:rsidR="00DF24B3" w:rsidRPr="00DF24B3" w:rsidRDefault="00DF24B3" w:rsidP="00DF24B3">
      <w:pPr>
        <w:pStyle w:val="SOPLevel2"/>
        <w:rPr>
          <w:sz w:val="22"/>
          <w:szCs w:val="28"/>
        </w:rPr>
      </w:pPr>
      <w:r w:rsidRPr="00DF24B3">
        <w:rPr>
          <w:sz w:val="22"/>
          <w:szCs w:val="28"/>
        </w:rPr>
        <w:t>The process begins when the IRB is notified of an upcoming inspection.</w:t>
      </w:r>
    </w:p>
    <w:p w14:paraId="6BA2EC2D" w14:textId="190252CC" w:rsidR="0034262A" w:rsidRPr="00475852" w:rsidRDefault="00DF24B3" w:rsidP="00475852">
      <w:pPr>
        <w:pStyle w:val="SOPLevel2"/>
        <w:rPr>
          <w:sz w:val="22"/>
          <w:szCs w:val="28"/>
        </w:rPr>
      </w:pPr>
      <w:r w:rsidRPr="00DF24B3">
        <w:rPr>
          <w:sz w:val="22"/>
          <w:szCs w:val="28"/>
        </w:rPr>
        <w:t xml:space="preserve">The process ends when the regulatory agency notifies the IRB the inspection has concluded, based on the agency’s procedures and the findings observed. E.g., the inspection process may conclude at the exit interview if no findings are observed, or additional determination letters/reports and further follow-up from the IRB may be required.  </w:t>
      </w:r>
    </w:p>
    <w:p w14:paraId="2F59A332" w14:textId="77777777" w:rsidR="00326316" w:rsidRPr="00D926D2" w:rsidRDefault="00326316" w:rsidP="00D926D2">
      <w:pPr>
        <w:pStyle w:val="SOPLevel1"/>
        <w:rPr>
          <w:sz w:val="22"/>
          <w:szCs w:val="22"/>
        </w:rPr>
      </w:pPr>
      <w:r w:rsidRPr="00D926D2">
        <w:rPr>
          <w:sz w:val="22"/>
          <w:szCs w:val="22"/>
        </w:rPr>
        <w:t>REVISIONS FROM PREVIOUS VERSION</w:t>
      </w:r>
    </w:p>
    <w:p w14:paraId="1CD68A5C" w14:textId="35C85220" w:rsidR="00326316" w:rsidRPr="0034262A" w:rsidRDefault="00DF24B3" w:rsidP="003F35F5">
      <w:pPr>
        <w:pStyle w:val="SOPLevel2"/>
        <w:spacing w:line="276" w:lineRule="auto"/>
        <w:rPr>
          <w:rFonts w:cs="Arial"/>
          <w:sz w:val="22"/>
          <w:szCs w:val="22"/>
        </w:rPr>
      </w:pPr>
      <w:r>
        <w:rPr>
          <w:rFonts w:cs="Arial"/>
          <w:sz w:val="22"/>
          <w:szCs w:val="22"/>
        </w:rPr>
        <w:t>None</w:t>
      </w:r>
    </w:p>
    <w:p w14:paraId="6D86B30D" w14:textId="77777777" w:rsidR="00326316" w:rsidRPr="0034262A" w:rsidRDefault="00326316" w:rsidP="003F35F5">
      <w:pPr>
        <w:pStyle w:val="SOPLevel1"/>
        <w:spacing w:line="276" w:lineRule="auto"/>
        <w:rPr>
          <w:rFonts w:cs="Arial"/>
          <w:sz w:val="22"/>
          <w:szCs w:val="22"/>
        </w:rPr>
      </w:pPr>
      <w:r w:rsidRPr="0034262A">
        <w:rPr>
          <w:rFonts w:cs="Arial"/>
          <w:sz w:val="22"/>
          <w:szCs w:val="22"/>
        </w:rPr>
        <w:t>POLICY</w:t>
      </w:r>
    </w:p>
    <w:p w14:paraId="638FEC70" w14:textId="69B780F1" w:rsidR="00326316" w:rsidRPr="00475852" w:rsidRDefault="00475852" w:rsidP="00475852">
      <w:pPr>
        <w:pStyle w:val="SOPLevel2"/>
        <w:rPr>
          <w:sz w:val="22"/>
          <w:szCs w:val="28"/>
        </w:rPr>
      </w:pPr>
      <w:r w:rsidRPr="00475852">
        <w:rPr>
          <w:sz w:val="22"/>
          <w:szCs w:val="28"/>
        </w:rPr>
        <w:t>IRB records subject to oversight by the agency conducting the inspection are made accessible for inspection in accordance with HRP-072 - SOP - IRB Records Retention.</w:t>
      </w:r>
    </w:p>
    <w:p w14:paraId="236E6220" w14:textId="77777777" w:rsidR="00326316" w:rsidRPr="0034262A" w:rsidRDefault="00326316" w:rsidP="003F35F5">
      <w:pPr>
        <w:pStyle w:val="SOPLevel1"/>
        <w:spacing w:line="276" w:lineRule="auto"/>
        <w:rPr>
          <w:rFonts w:cs="Arial"/>
          <w:sz w:val="22"/>
          <w:szCs w:val="22"/>
        </w:rPr>
      </w:pPr>
      <w:r w:rsidRPr="0034262A">
        <w:rPr>
          <w:rFonts w:cs="Arial"/>
          <w:sz w:val="22"/>
          <w:szCs w:val="22"/>
        </w:rPr>
        <w:t>RESPONSIBILITIES</w:t>
      </w:r>
    </w:p>
    <w:p w14:paraId="6C0B4B7D" w14:textId="77777777" w:rsidR="00204E4E" w:rsidRPr="00204E4E" w:rsidRDefault="00204E4E" w:rsidP="00204E4E">
      <w:pPr>
        <w:pStyle w:val="SOPLevel2"/>
        <w:rPr>
          <w:sz w:val="22"/>
          <w:szCs w:val="28"/>
        </w:rPr>
      </w:pPr>
      <w:r w:rsidRPr="00204E4E">
        <w:rPr>
          <w:sz w:val="22"/>
          <w:szCs w:val="28"/>
        </w:rPr>
        <w:t xml:space="preserve">The </w:t>
      </w:r>
      <w:r w:rsidRPr="00204E4E">
        <w:rPr>
          <w:sz w:val="22"/>
          <w:szCs w:val="28"/>
          <w:u w:val="double"/>
        </w:rPr>
        <w:t>Institutional Official/Organizational Official</w:t>
      </w:r>
      <w:r w:rsidRPr="00204E4E">
        <w:rPr>
          <w:sz w:val="22"/>
          <w:szCs w:val="28"/>
        </w:rPr>
        <w:t xml:space="preserve"> (IO/OO) is responsible for the acknowledgement and oversight of the IRB inspection. Additionally, is it the responsibility of the </w:t>
      </w:r>
      <w:r w:rsidRPr="00204E4E">
        <w:rPr>
          <w:sz w:val="22"/>
          <w:szCs w:val="28"/>
          <w:u w:val="double"/>
        </w:rPr>
        <w:t>IO/OO</w:t>
      </w:r>
      <w:r w:rsidRPr="00204E4E">
        <w:rPr>
          <w:sz w:val="22"/>
          <w:szCs w:val="28"/>
        </w:rPr>
        <w:t xml:space="preserve"> to review any written response to findings raised during the inspection. </w:t>
      </w:r>
    </w:p>
    <w:p w14:paraId="5CB72C81" w14:textId="54AA06D2" w:rsidR="00326316" w:rsidRPr="00204E4E" w:rsidRDefault="00204E4E" w:rsidP="00204E4E">
      <w:pPr>
        <w:pStyle w:val="SOPLevel2"/>
        <w:rPr>
          <w:sz w:val="22"/>
          <w:szCs w:val="28"/>
        </w:rPr>
      </w:pPr>
      <w:r w:rsidRPr="00204E4E">
        <w:rPr>
          <w:sz w:val="22"/>
          <w:szCs w:val="28"/>
        </w:rPr>
        <w:t xml:space="preserve">The IRB Manager or </w:t>
      </w:r>
      <w:proofErr w:type="gramStart"/>
      <w:r w:rsidRPr="00204E4E">
        <w:rPr>
          <w:sz w:val="22"/>
          <w:szCs w:val="28"/>
        </w:rPr>
        <w:t>designee</w:t>
      </w:r>
      <w:proofErr w:type="gramEnd"/>
      <w:r w:rsidRPr="00204E4E">
        <w:rPr>
          <w:sz w:val="22"/>
          <w:szCs w:val="28"/>
        </w:rPr>
        <w:t xml:space="preserve"> is responsible for carrying out these procedures.</w:t>
      </w:r>
    </w:p>
    <w:p w14:paraId="7A334A9E" w14:textId="77777777" w:rsidR="00326316" w:rsidRPr="0034262A" w:rsidRDefault="00326316" w:rsidP="003F35F5">
      <w:pPr>
        <w:pStyle w:val="SOPLevel1"/>
        <w:spacing w:line="276" w:lineRule="auto"/>
        <w:rPr>
          <w:rFonts w:cs="Arial"/>
          <w:sz w:val="22"/>
          <w:szCs w:val="22"/>
        </w:rPr>
      </w:pPr>
      <w:r w:rsidRPr="0034262A">
        <w:rPr>
          <w:rFonts w:cs="Arial"/>
          <w:sz w:val="22"/>
          <w:szCs w:val="22"/>
        </w:rPr>
        <w:t>PROCEDURE</w:t>
      </w:r>
    </w:p>
    <w:p w14:paraId="3692457B" w14:textId="77777777" w:rsidR="00701AE5" w:rsidRPr="00701AE5" w:rsidRDefault="00701AE5" w:rsidP="00701AE5">
      <w:pPr>
        <w:pStyle w:val="SOPLevel2"/>
        <w:rPr>
          <w:sz w:val="22"/>
          <w:szCs w:val="28"/>
        </w:rPr>
      </w:pPr>
      <w:r w:rsidRPr="00701AE5">
        <w:rPr>
          <w:sz w:val="22"/>
          <w:szCs w:val="28"/>
        </w:rPr>
        <w:t>If notification of the inspection is provided in advance, ask the inspector for the following details (if not provided):</w:t>
      </w:r>
    </w:p>
    <w:p w14:paraId="24805CF9" w14:textId="77777777" w:rsidR="00701AE5" w:rsidRPr="00701AE5" w:rsidRDefault="00701AE5" w:rsidP="00701AE5">
      <w:pPr>
        <w:pStyle w:val="SOPLevel3"/>
        <w:rPr>
          <w:sz w:val="22"/>
          <w:szCs w:val="28"/>
        </w:rPr>
      </w:pPr>
      <w:r w:rsidRPr="00701AE5">
        <w:rPr>
          <w:sz w:val="22"/>
          <w:szCs w:val="28"/>
        </w:rPr>
        <w:t>Inspector’s name and contact information.</w:t>
      </w:r>
    </w:p>
    <w:p w14:paraId="6B7B7566" w14:textId="77777777" w:rsidR="00701AE5" w:rsidRPr="00701AE5" w:rsidRDefault="00701AE5" w:rsidP="00701AE5">
      <w:pPr>
        <w:pStyle w:val="SOPLevel3"/>
        <w:rPr>
          <w:sz w:val="22"/>
          <w:szCs w:val="28"/>
        </w:rPr>
      </w:pPr>
      <w:r w:rsidRPr="00701AE5">
        <w:rPr>
          <w:sz w:val="22"/>
          <w:szCs w:val="28"/>
        </w:rPr>
        <w:t>Date and time the inspection will start.</w:t>
      </w:r>
    </w:p>
    <w:p w14:paraId="7A53CC0D" w14:textId="77777777" w:rsidR="00701AE5" w:rsidRPr="00701AE5" w:rsidRDefault="00701AE5" w:rsidP="00701AE5">
      <w:pPr>
        <w:pStyle w:val="SOPLevel3"/>
        <w:rPr>
          <w:sz w:val="22"/>
          <w:szCs w:val="28"/>
        </w:rPr>
      </w:pPr>
      <w:r w:rsidRPr="00701AE5">
        <w:rPr>
          <w:sz w:val="22"/>
          <w:szCs w:val="28"/>
        </w:rPr>
        <w:t>Anticipated duration of the inspection.</w:t>
      </w:r>
    </w:p>
    <w:p w14:paraId="7BC8149E" w14:textId="77777777" w:rsidR="00701AE5" w:rsidRPr="00701AE5" w:rsidRDefault="00701AE5" w:rsidP="00701AE5">
      <w:pPr>
        <w:pStyle w:val="SOPLevel3"/>
        <w:rPr>
          <w:sz w:val="22"/>
          <w:szCs w:val="28"/>
        </w:rPr>
      </w:pPr>
      <w:r w:rsidRPr="00701AE5">
        <w:rPr>
          <w:sz w:val="22"/>
          <w:szCs w:val="28"/>
        </w:rPr>
        <w:t>In person or virtual.</w:t>
      </w:r>
    </w:p>
    <w:p w14:paraId="45CBE204" w14:textId="77777777" w:rsidR="00701AE5" w:rsidRPr="00701AE5" w:rsidRDefault="00701AE5" w:rsidP="00701AE5">
      <w:pPr>
        <w:pStyle w:val="SOPLevel3"/>
        <w:rPr>
          <w:sz w:val="22"/>
          <w:szCs w:val="28"/>
        </w:rPr>
      </w:pPr>
      <w:r w:rsidRPr="00701AE5">
        <w:rPr>
          <w:sz w:val="22"/>
          <w:szCs w:val="28"/>
        </w:rPr>
        <w:t>Scope of the inspection and inspection type (i.e., surveillance/not-for-cause vs. directed/for-cause).</w:t>
      </w:r>
    </w:p>
    <w:p w14:paraId="39AA8D98" w14:textId="77777777" w:rsidR="00701AE5" w:rsidRPr="00701AE5" w:rsidRDefault="00701AE5" w:rsidP="00701AE5">
      <w:pPr>
        <w:pStyle w:val="SOPLevel3"/>
        <w:rPr>
          <w:sz w:val="22"/>
          <w:szCs w:val="28"/>
        </w:rPr>
      </w:pPr>
      <w:r w:rsidRPr="00701AE5">
        <w:rPr>
          <w:sz w:val="22"/>
          <w:szCs w:val="28"/>
        </w:rPr>
        <w:t>Any specific areas of concern, materials or files to have available for review, and/or individuals they will interview.</w:t>
      </w:r>
    </w:p>
    <w:p w14:paraId="5F06C766" w14:textId="77777777" w:rsidR="00701AE5" w:rsidRPr="00701AE5" w:rsidRDefault="00701AE5" w:rsidP="00701AE5">
      <w:pPr>
        <w:pStyle w:val="SOPLevel2"/>
        <w:rPr>
          <w:sz w:val="22"/>
          <w:szCs w:val="28"/>
        </w:rPr>
      </w:pPr>
      <w:r w:rsidRPr="00701AE5">
        <w:rPr>
          <w:sz w:val="22"/>
          <w:szCs w:val="28"/>
        </w:rPr>
        <w:t xml:space="preserve">Notify the </w:t>
      </w:r>
      <w:r w:rsidRPr="00701AE5">
        <w:rPr>
          <w:sz w:val="22"/>
          <w:szCs w:val="28"/>
          <w:u w:val="double"/>
        </w:rPr>
        <w:t>IO/OO</w:t>
      </w:r>
      <w:r w:rsidRPr="00701AE5">
        <w:rPr>
          <w:sz w:val="22"/>
          <w:szCs w:val="28"/>
        </w:rPr>
        <w:t xml:space="preserve">, IRB chair(s), IRB members, IRB staff, and all other pertinent parties of the inspection. </w:t>
      </w:r>
    </w:p>
    <w:p w14:paraId="221C8353" w14:textId="77777777" w:rsidR="00701AE5" w:rsidRPr="00701AE5" w:rsidRDefault="00701AE5" w:rsidP="00701AE5">
      <w:pPr>
        <w:pStyle w:val="SOPLevel3"/>
        <w:rPr>
          <w:sz w:val="22"/>
          <w:szCs w:val="28"/>
        </w:rPr>
      </w:pPr>
      <w:r w:rsidRPr="00701AE5">
        <w:rPr>
          <w:sz w:val="22"/>
          <w:szCs w:val="28"/>
        </w:rPr>
        <w:t>If applicable, notify IT the inspector will need read-only access to applicable studies within the electronic system, based on the agency conducting the inspection.</w:t>
      </w:r>
    </w:p>
    <w:p w14:paraId="3AE6D6E0" w14:textId="77777777" w:rsidR="00701AE5" w:rsidRPr="00701AE5" w:rsidRDefault="00701AE5" w:rsidP="00701AE5">
      <w:pPr>
        <w:pStyle w:val="SOPLevel3"/>
        <w:rPr>
          <w:sz w:val="22"/>
          <w:szCs w:val="28"/>
        </w:rPr>
      </w:pPr>
      <w:r w:rsidRPr="00701AE5">
        <w:rPr>
          <w:sz w:val="22"/>
          <w:szCs w:val="28"/>
        </w:rPr>
        <w:t>Notify Huron Consulting Group of the inspection.</w:t>
      </w:r>
    </w:p>
    <w:p w14:paraId="44CE3368" w14:textId="77777777" w:rsidR="00701AE5" w:rsidRPr="00701AE5" w:rsidRDefault="00701AE5" w:rsidP="00701AE5">
      <w:pPr>
        <w:pStyle w:val="SOPLevel2"/>
        <w:rPr>
          <w:sz w:val="22"/>
          <w:szCs w:val="22"/>
        </w:rPr>
      </w:pPr>
      <w:r w:rsidRPr="00701AE5">
        <w:rPr>
          <w:sz w:val="22"/>
          <w:szCs w:val="28"/>
        </w:rPr>
        <w:t xml:space="preserve">Communicate expectations and responsibilities of </w:t>
      </w:r>
      <w:r w:rsidRPr="00701AE5">
        <w:rPr>
          <w:sz w:val="22"/>
          <w:szCs w:val="28"/>
          <w:u w:val="double"/>
        </w:rPr>
        <w:t>IO/OO</w:t>
      </w:r>
      <w:r w:rsidRPr="00701AE5">
        <w:rPr>
          <w:sz w:val="22"/>
          <w:szCs w:val="28"/>
        </w:rPr>
        <w:t>, IRB chair(s) and IRB staff during, and in preparation of, the inspection.</w:t>
      </w:r>
    </w:p>
    <w:p w14:paraId="3596E311" w14:textId="0D7630C7" w:rsidR="00701AE5" w:rsidRPr="00701AE5" w:rsidRDefault="00701AE5" w:rsidP="00701AE5">
      <w:pPr>
        <w:pStyle w:val="SOPLevel3"/>
        <w:rPr>
          <w:sz w:val="22"/>
          <w:szCs w:val="28"/>
        </w:rPr>
      </w:pPr>
      <w:r w:rsidRPr="00701AE5">
        <w:rPr>
          <w:sz w:val="22"/>
          <w:szCs w:val="28"/>
        </w:rPr>
        <w:t xml:space="preserve">The </w:t>
      </w:r>
      <w:r w:rsidRPr="00701AE5">
        <w:rPr>
          <w:sz w:val="22"/>
          <w:szCs w:val="28"/>
          <w:u w:val="double"/>
        </w:rPr>
        <w:t>IO/OO</w:t>
      </w:r>
      <w:r w:rsidRPr="00701AE5">
        <w:rPr>
          <w:sz w:val="22"/>
          <w:szCs w:val="28"/>
        </w:rPr>
        <w:t>, IRB chair(s), and IRB Manager should be available for interview (including the entrance and exit interviews) and/or consultation during the inspection.</w:t>
      </w:r>
    </w:p>
    <w:p w14:paraId="7891C52F" w14:textId="01D61DF3" w:rsidR="00701AE5" w:rsidRPr="00701AE5" w:rsidRDefault="00701AE5" w:rsidP="00701AE5">
      <w:pPr>
        <w:pStyle w:val="SOPLevel3"/>
        <w:rPr>
          <w:sz w:val="22"/>
          <w:szCs w:val="28"/>
        </w:rPr>
      </w:pPr>
      <w:r w:rsidRPr="00701AE5">
        <w:rPr>
          <w:sz w:val="22"/>
          <w:szCs w:val="28"/>
        </w:rPr>
        <w:lastRenderedPageBreak/>
        <w:t>Designate at least one senior level staff member to be the inspector’s point of contact, responsible for</w:t>
      </w:r>
      <w:r w:rsidR="002F6377">
        <w:rPr>
          <w:sz w:val="22"/>
          <w:szCs w:val="28"/>
        </w:rPr>
        <w:t>, when applicable</w:t>
      </w:r>
      <w:r w:rsidRPr="00701AE5">
        <w:rPr>
          <w:sz w:val="22"/>
          <w:szCs w:val="28"/>
        </w:rPr>
        <w:t xml:space="preserve">: </w:t>
      </w:r>
    </w:p>
    <w:p w14:paraId="0B469D41" w14:textId="77777777" w:rsidR="00701AE5" w:rsidRPr="00701AE5" w:rsidRDefault="00701AE5" w:rsidP="00701AE5">
      <w:pPr>
        <w:pStyle w:val="SOPLevel4"/>
        <w:rPr>
          <w:sz w:val="22"/>
          <w:szCs w:val="28"/>
        </w:rPr>
      </w:pPr>
      <w:r w:rsidRPr="00701AE5">
        <w:rPr>
          <w:sz w:val="22"/>
          <w:szCs w:val="28"/>
        </w:rPr>
        <w:t xml:space="preserve">Participating in the entrance briefing. </w:t>
      </w:r>
    </w:p>
    <w:p w14:paraId="2F0B7FC9" w14:textId="77777777" w:rsidR="00701AE5" w:rsidRPr="00701AE5" w:rsidRDefault="00701AE5" w:rsidP="00701AE5">
      <w:pPr>
        <w:pStyle w:val="SOPLevel4"/>
        <w:rPr>
          <w:sz w:val="22"/>
          <w:szCs w:val="28"/>
        </w:rPr>
      </w:pPr>
      <w:r w:rsidRPr="00701AE5">
        <w:rPr>
          <w:sz w:val="22"/>
          <w:szCs w:val="28"/>
        </w:rPr>
        <w:t xml:space="preserve">Answering questions on behalf of the institution. </w:t>
      </w:r>
    </w:p>
    <w:p w14:paraId="67320C32" w14:textId="77777777" w:rsidR="00701AE5" w:rsidRPr="00701AE5" w:rsidRDefault="00701AE5" w:rsidP="00701AE5">
      <w:pPr>
        <w:pStyle w:val="SOPLevel4"/>
        <w:rPr>
          <w:sz w:val="22"/>
          <w:szCs w:val="28"/>
        </w:rPr>
      </w:pPr>
      <w:r w:rsidRPr="00701AE5">
        <w:rPr>
          <w:sz w:val="22"/>
          <w:szCs w:val="28"/>
        </w:rPr>
        <w:t xml:space="preserve">Always being available to the inspector during the inspection. </w:t>
      </w:r>
    </w:p>
    <w:p w14:paraId="060AD3A0" w14:textId="77777777" w:rsidR="00701AE5" w:rsidRPr="00701AE5" w:rsidRDefault="00701AE5" w:rsidP="00701AE5">
      <w:pPr>
        <w:pStyle w:val="SOPLevel4"/>
        <w:rPr>
          <w:sz w:val="22"/>
          <w:szCs w:val="28"/>
        </w:rPr>
      </w:pPr>
      <w:r w:rsidRPr="00701AE5">
        <w:rPr>
          <w:sz w:val="22"/>
          <w:szCs w:val="28"/>
        </w:rPr>
        <w:t xml:space="preserve">Locating all requested information and/or individuals the inspector requests interviews with. </w:t>
      </w:r>
    </w:p>
    <w:p w14:paraId="68656575" w14:textId="77777777" w:rsidR="00701AE5" w:rsidRPr="00701AE5" w:rsidRDefault="00701AE5" w:rsidP="00701AE5">
      <w:pPr>
        <w:pStyle w:val="SOPLevel4"/>
        <w:rPr>
          <w:sz w:val="22"/>
          <w:szCs w:val="28"/>
        </w:rPr>
      </w:pPr>
      <w:r w:rsidRPr="00701AE5">
        <w:rPr>
          <w:sz w:val="22"/>
          <w:szCs w:val="28"/>
        </w:rPr>
        <w:t xml:space="preserve">Preparing documents. </w:t>
      </w:r>
    </w:p>
    <w:p w14:paraId="14F22C86" w14:textId="77777777" w:rsidR="00701AE5" w:rsidRPr="00701AE5" w:rsidRDefault="00701AE5" w:rsidP="00701AE5">
      <w:pPr>
        <w:pStyle w:val="SOPLevel4"/>
        <w:rPr>
          <w:sz w:val="22"/>
          <w:szCs w:val="28"/>
        </w:rPr>
      </w:pPr>
      <w:r w:rsidRPr="00701AE5">
        <w:rPr>
          <w:sz w:val="22"/>
          <w:szCs w:val="28"/>
        </w:rPr>
        <w:t xml:space="preserve">Making copies. </w:t>
      </w:r>
    </w:p>
    <w:p w14:paraId="29A2BD30" w14:textId="77777777" w:rsidR="00701AE5" w:rsidRPr="00701AE5" w:rsidRDefault="00701AE5" w:rsidP="00701AE5">
      <w:pPr>
        <w:pStyle w:val="SOPLevel4"/>
        <w:rPr>
          <w:sz w:val="22"/>
          <w:szCs w:val="28"/>
        </w:rPr>
      </w:pPr>
      <w:r w:rsidRPr="00701AE5">
        <w:rPr>
          <w:sz w:val="22"/>
          <w:szCs w:val="28"/>
        </w:rPr>
        <w:t>Debriefing with the inspector.</w:t>
      </w:r>
    </w:p>
    <w:p w14:paraId="6340B03B" w14:textId="77777777" w:rsidR="00701AE5" w:rsidRPr="00701AE5" w:rsidRDefault="00701AE5" w:rsidP="00701AE5">
      <w:pPr>
        <w:pStyle w:val="SOPLevel4"/>
        <w:rPr>
          <w:sz w:val="22"/>
          <w:szCs w:val="28"/>
        </w:rPr>
      </w:pPr>
      <w:r w:rsidRPr="00701AE5">
        <w:rPr>
          <w:sz w:val="22"/>
          <w:szCs w:val="28"/>
        </w:rPr>
        <w:t xml:space="preserve">When necessary, assigning additional staff members the responsibility of supporting the point of contact (e.g., in locating information, making copies, and/or providing IT expertise when inspections are conducted remotely). </w:t>
      </w:r>
    </w:p>
    <w:p w14:paraId="43B5A073" w14:textId="77777777" w:rsidR="00701AE5" w:rsidRPr="00701AE5" w:rsidRDefault="00701AE5" w:rsidP="00701AE5">
      <w:pPr>
        <w:pStyle w:val="SOPLevel2"/>
        <w:rPr>
          <w:sz w:val="22"/>
          <w:szCs w:val="28"/>
        </w:rPr>
      </w:pPr>
      <w:r w:rsidRPr="00701AE5">
        <w:rPr>
          <w:sz w:val="22"/>
          <w:szCs w:val="28"/>
        </w:rPr>
        <w:t>Prepare to provide the following to the inspector:</w:t>
      </w:r>
    </w:p>
    <w:p w14:paraId="29D92D87" w14:textId="77777777" w:rsidR="00701AE5" w:rsidRPr="00701AE5" w:rsidRDefault="00701AE5" w:rsidP="00701AE5">
      <w:pPr>
        <w:pStyle w:val="SOPLevel3"/>
        <w:rPr>
          <w:sz w:val="22"/>
          <w:szCs w:val="28"/>
        </w:rPr>
      </w:pPr>
      <w:r w:rsidRPr="00701AE5">
        <w:rPr>
          <w:sz w:val="22"/>
          <w:szCs w:val="28"/>
        </w:rPr>
        <w:t xml:space="preserve">HRPP Toolkit documents including all SOPs, general documents, forms, worksheets, and checklists. </w:t>
      </w:r>
    </w:p>
    <w:p w14:paraId="0BB44E0A" w14:textId="77777777" w:rsidR="00701AE5" w:rsidRPr="00701AE5" w:rsidRDefault="00701AE5" w:rsidP="00701AE5">
      <w:pPr>
        <w:pStyle w:val="SOPLevel4"/>
        <w:rPr>
          <w:sz w:val="22"/>
          <w:szCs w:val="28"/>
        </w:rPr>
      </w:pPr>
      <w:r w:rsidRPr="00701AE5">
        <w:rPr>
          <w:sz w:val="22"/>
          <w:szCs w:val="28"/>
        </w:rPr>
        <w:t>Review HRP-105 - OHRP FDA Written Procedure Crosswalk to ensure all information is correct and includes up-to-date document versions.</w:t>
      </w:r>
    </w:p>
    <w:p w14:paraId="1F229FBD" w14:textId="77777777" w:rsidR="00701AE5" w:rsidRPr="00701AE5" w:rsidRDefault="00701AE5" w:rsidP="00701AE5">
      <w:pPr>
        <w:pStyle w:val="SOPLevel3"/>
        <w:rPr>
          <w:sz w:val="22"/>
          <w:szCs w:val="28"/>
        </w:rPr>
      </w:pPr>
      <w:r w:rsidRPr="00701AE5">
        <w:rPr>
          <w:sz w:val="22"/>
          <w:szCs w:val="28"/>
        </w:rPr>
        <w:t>Recent updates to the IRB registration and federalwide assurance (FWA) in accordance with HRP-080 - SOP - IRB Formation and Registration and HRP-081 - SOP - IRB Removal.</w:t>
      </w:r>
    </w:p>
    <w:p w14:paraId="0E56E1CA" w14:textId="77777777" w:rsidR="00701AE5" w:rsidRPr="00701AE5" w:rsidRDefault="00701AE5" w:rsidP="00701AE5">
      <w:pPr>
        <w:pStyle w:val="SOPLevel3"/>
        <w:rPr>
          <w:sz w:val="22"/>
          <w:szCs w:val="28"/>
        </w:rPr>
      </w:pPr>
      <w:r w:rsidRPr="00701AE5">
        <w:rPr>
          <w:sz w:val="22"/>
          <w:szCs w:val="28"/>
        </w:rPr>
        <w:t>A list of active protocols subject to oversight by the agency conducting the inspection.</w:t>
      </w:r>
    </w:p>
    <w:p w14:paraId="3620CAD7" w14:textId="77777777" w:rsidR="00701AE5" w:rsidRPr="00701AE5" w:rsidRDefault="00701AE5" w:rsidP="00701AE5">
      <w:pPr>
        <w:pStyle w:val="SOPLevel4"/>
        <w:rPr>
          <w:sz w:val="22"/>
          <w:szCs w:val="28"/>
        </w:rPr>
      </w:pPr>
      <w:r w:rsidRPr="00701AE5">
        <w:rPr>
          <w:sz w:val="22"/>
          <w:szCs w:val="28"/>
        </w:rPr>
        <w:t>Include/identify any protocols meeting criteria specifically requested by the inspector (e.g. studies involving children).</w:t>
      </w:r>
    </w:p>
    <w:p w14:paraId="23126662" w14:textId="77777777" w:rsidR="00701AE5" w:rsidRPr="00701AE5" w:rsidRDefault="00701AE5" w:rsidP="00701AE5">
      <w:pPr>
        <w:pStyle w:val="SOPLevel3"/>
        <w:rPr>
          <w:sz w:val="22"/>
          <w:szCs w:val="28"/>
        </w:rPr>
      </w:pPr>
      <w:r w:rsidRPr="00701AE5">
        <w:rPr>
          <w:sz w:val="22"/>
          <w:szCs w:val="28"/>
        </w:rPr>
        <w:t>IRB membership records, including HRP-601 - DATABASE - IRB Roster.</w:t>
      </w:r>
    </w:p>
    <w:p w14:paraId="13EE93FF" w14:textId="77777777" w:rsidR="00701AE5" w:rsidRPr="00701AE5" w:rsidRDefault="00701AE5" w:rsidP="00701AE5">
      <w:pPr>
        <w:pStyle w:val="SOPLevel3"/>
        <w:rPr>
          <w:sz w:val="22"/>
          <w:szCs w:val="28"/>
        </w:rPr>
      </w:pPr>
      <w:r w:rsidRPr="00701AE5">
        <w:rPr>
          <w:sz w:val="22"/>
          <w:szCs w:val="28"/>
        </w:rPr>
        <w:t>IRB meeting minutes.</w:t>
      </w:r>
    </w:p>
    <w:p w14:paraId="42B061AC" w14:textId="77777777" w:rsidR="00701AE5" w:rsidRPr="00701AE5" w:rsidRDefault="00701AE5" w:rsidP="00701AE5">
      <w:pPr>
        <w:pStyle w:val="SOPLevel4"/>
        <w:rPr>
          <w:sz w:val="22"/>
          <w:szCs w:val="28"/>
        </w:rPr>
      </w:pPr>
      <w:r w:rsidRPr="00701AE5">
        <w:rPr>
          <w:sz w:val="22"/>
          <w:szCs w:val="28"/>
        </w:rPr>
        <w:t>Minutes that have not yet been finalized should be identified as drafts.</w:t>
      </w:r>
    </w:p>
    <w:p w14:paraId="039FDAA1" w14:textId="77777777" w:rsidR="00701AE5" w:rsidRPr="00701AE5" w:rsidRDefault="00701AE5" w:rsidP="00701AE5">
      <w:pPr>
        <w:pStyle w:val="SOPLevel3"/>
        <w:rPr>
          <w:sz w:val="22"/>
          <w:szCs w:val="28"/>
        </w:rPr>
      </w:pPr>
      <w:r w:rsidRPr="00701AE5">
        <w:rPr>
          <w:sz w:val="22"/>
          <w:szCs w:val="28"/>
        </w:rPr>
        <w:t>Organizational (or personnel) charts identifying:</w:t>
      </w:r>
    </w:p>
    <w:p w14:paraId="26930F7B" w14:textId="77777777" w:rsidR="00701AE5" w:rsidRPr="00701AE5" w:rsidRDefault="00701AE5" w:rsidP="00701AE5">
      <w:pPr>
        <w:pStyle w:val="SOPLevel4"/>
        <w:rPr>
          <w:sz w:val="22"/>
          <w:szCs w:val="28"/>
        </w:rPr>
      </w:pPr>
      <w:r w:rsidRPr="00701AE5">
        <w:rPr>
          <w:sz w:val="22"/>
          <w:szCs w:val="28"/>
        </w:rPr>
        <w:t>The IRB office within the institutional reporting structure.</w:t>
      </w:r>
    </w:p>
    <w:p w14:paraId="72C5B5FA" w14:textId="77777777" w:rsidR="00701AE5" w:rsidRPr="00701AE5" w:rsidRDefault="00701AE5" w:rsidP="00701AE5">
      <w:pPr>
        <w:pStyle w:val="SOPLevel4"/>
        <w:rPr>
          <w:sz w:val="22"/>
          <w:szCs w:val="28"/>
        </w:rPr>
      </w:pPr>
      <w:r w:rsidRPr="00701AE5">
        <w:rPr>
          <w:sz w:val="22"/>
          <w:szCs w:val="28"/>
        </w:rPr>
        <w:t>IRB staff within the IRB’s reporting structure.</w:t>
      </w:r>
    </w:p>
    <w:p w14:paraId="25E31EEC" w14:textId="77777777" w:rsidR="00701AE5" w:rsidRPr="00701AE5" w:rsidRDefault="00701AE5" w:rsidP="00701AE5">
      <w:pPr>
        <w:pStyle w:val="SOPLevel3"/>
        <w:rPr>
          <w:sz w:val="22"/>
          <w:szCs w:val="28"/>
        </w:rPr>
      </w:pPr>
      <w:r w:rsidRPr="00701AE5">
        <w:rPr>
          <w:sz w:val="22"/>
          <w:szCs w:val="28"/>
        </w:rPr>
        <w:t>IRB records, as identified in HRP-070 - SOP - IRB Records.</w:t>
      </w:r>
    </w:p>
    <w:p w14:paraId="15261B2E" w14:textId="77777777" w:rsidR="00701AE5" w:rsidRPr="00701AE5" w:rsidRDefault="00701AE5" w:rsidP="00701AE5">
      <w:pPr>
        <w:pStyle w:val="SOPLevel4"/>
        <w:rPr>
          <w:sz w:val="22"/>
          <w:szCs w:val="28"/>
        </w:rPr>
      </w:pPr>
      <w:r w:rsidRPr="00701AE5">
        <w:rPr>
          <w:sz w:val="22"/>
          <w:szCs w:val="28"/>
        </w:rPr>
        <w:t>If an electronic submission system is utilized, determine whether the inspector will be provided read-only access or hard copy files.</w:t>
      </w:r>
    </w:p>
    <w:p w14:paraId="71ED6636" w14:textId="77777777" w:rsidR="00701AE5" w:rsidRPr="00701AE5" w:rsidRDefault="00701AE5" w:rsidP="00701AE5">
      <w:pPr>
        <w:pStyle w:val="SOPLevel3"/>
        <w:rPr>
          <w:sz w:val="22"/>
          <w:szCs w:val="28"/>
        </w:rPr>
      </w:pPr>
      <w:r w:rsidRPr="00701AE5">
        <w:rPr>
          <w:sz w:val="22"/>
          <w:szCs w:val="28"/>
        </w:rPr>
        <w:t>If the inspection is occurring on-site:</w:t>
      </w:r>
    </w:p>
    <w:p w14:paraId="3B770FCB" w14:textId="77777777" w:rsidR="00701AE5" w:rsidRPr="00701AE5" w:rsidRDefault="00701AE5" w:rsidP="00701AE5">
      <w:pPr>
        <w:pStyle w:val="SOPLevel4"/>
        <w:rPr>
          <w:sz w:val="22"/>
          <w:szCs w:val="28"/>
        </w:rPr>
      </w:pPr>
      <w:r w:rsidRPr="00701AE5">
        <w:rPr>
          <w:sz w:val="22"/>
          <w:szCs w:val="28"/>
        </w:rPr>
        <w:t>A private office or conference room for the inspector to work in that, when possible, is not located directly in the IRB office but in the vicinity and is spacious enough to accommodate meetings with multiple individuals.</w:t>
      </w:r>
    </w:p>
    <w:p w14:paraId="61A5A10E" w14:textId="77777777" w:rsidR="00701AE5" w:rsidRPr="00701AE5" w:rsidRDefault="00701AE5" w:rsidP="00701AE5">
      <w:pPr>
        <w:pStyle w:val="SOPLevel4"/>
        <w:rPr>
          <w:sz w:val="22"/>
          <w:szCs w:val="28"/>
        </w:rPr>
      </w:pPr>
      <w:r w:rsidRPr="00701AE5">
        <w:rPr>
          <w:sz w:val="22"/>
          <w:szCs w:val="28"/>
        </w:rPr>
        <w:t>Access to the building, as well as a copy machine and internet.</w:t>
      </w:r>
    </w:p>
    <w:p w14:paraId="2A208CC6" w14:textId="77777777" w:rsidR="00701AE5" w:rsidRPr="00701AE5" w:rsidRDefault="00701AE5" w:rsidP="00701AE5">
      <w:pPr>
        <w:pStyle w:val="SOPLevel2"/>
        <w:rPr>
          <w:sz w:val="22"/>
          <w:szCs w:val="28"/>
        </w:rPr>
      </w:pPr>
      <w:r w:rsidRPr="00701AE5">
        <w:rPr>
          <w:sz w:val="22"/>
          <w:szCs w:val="28"/>
        </w:rPr>
        <w:t>At the start of the inspection:</w:t>
      </w:r>
    </w:p>
    <w:p w14:paraId="3DC556FB" w14:textId="77777777" w:rsidR="00701AE5" w:rsidRPr="00701AE5" w:rsidRDefault="00701AE5" w:rsidP="00701AE5">
      <w:pPr>
        <w:pStyle w:val="SOPLevel3"/>
        <w:rPr>
          <w:sz w:val="22"/>
          <w:szCs w:val="28"/>
        </w:rPr>
      </w:pPr>
      <w:r w:rsidRPr="00701AE5">
        <w:rPr>
          <w:sz w:val="22"/>
          <w:szCs w:val="28"/>
        </w:rPr>
        <w:t>Ask the inspector to present their credentials (if not already provided). Ensure the individual conducting the inspection has the authority to do so.</w:t>
      </w:r>
    </w:p>
    <w:p w14:paraId="56A6A6DC" w14:textId="77777777" w:rsidR="00701AE5" w:rsidRPr="00701AE5" w:rsidRDefault="00701AE5" w:rsidP="00701AE5">
      <w:pPr>
        <w:pStyle w:val="SOPLevel4"/>
        <w:rPr>
          <w:sz w:val="22"/>
          <w:szCs w:val="28"/>
        </w:rPr>
      </w:pPr>
      <w:r w:rsidRPr="00701AE5">
        <w:rPr>
          <w:sz w:val="22"/>
          <w:szCs w:val="28"/>
        </w:rPr>
        <w:t>Confirm the center (e.g., CDER, CDRH) that has requested the inspection.</w:t>
      </w:r>
    </w:p>
    <w:p w14:paraId="525C314B" w14:textId="77777777" w:rsidR="00701AE5" w:rsidRPr="00701AE5" w:rsidRDefault="00701AE5" w:rsidP="00701AE5">
      <w:pPr>
        <w:pStyle w:val="SOPLevel4"/>
        <w:rPr>
          <w:sz w:val="22"/>
          <w:szCs w:val="28"/>
        </w:rPr>
      </w:pPr>
      <w:r w:rsidRPr="00701AE5">
        <w:rPr>
          <w:sz w:val="22"/>
          <w:szCs w:val="28"/>
        </w:rPr>
        <w:t xml:space="preserve">Questions or concerns regarding the legitimacy of the credentials should be directed </w:t>
      </w:r>
      <w:proofErr w:type="gramStart"/>
      <w:r w:rsidRPr="00701AE5">
        <w:rPr>
          <w:sz w:val="22"/>
          <w:szCs w:val="28"/>
        </w:rPr>
        <w:t>to</w:t>
      </w:r>
      <w:proofErr w:type="gramEnd"/>
      <w:r w:rsidRPr="00701AE5">
        <w:rPr>
          <w:sz w:val="22"/>
          <w:szCs w:val="28"/>
        </w:rPr>
        <w:t xml:space="preserve"> the agency conducting the interview. </w:t>
      </w:r>
    </w:p>
    <w:p w14:paraId="35DBEF40" w14:textId="77777777" w:rsidR="00701AE5" w:rsidRPr="00701AE5" w:rsidRDefault="00701AE5" w:rsidP="00701AE5">
      <w:pPr>
        <w:pStyle w:val="SOPLevel3"/>
        <w:rPr>
          <w:sz w:val="22"/>
          <w:szCs w:val="28"/>
        </w:rPr>
      </w:pPr>
      <w:r w:rsidRPr="00701AE5">
        <w:rPr>
          <w:sz w:val="22"/>
          <w:szCs w:val="28"/>
        </w:rPr>
        <w:t>For inspections conducted by the Food &amp; Drug Administration (FDA), ask the inspector for FDA Form 482 “Notice of Inspection” (if not provided).</w:t>
      </w:r>
    </w:p>
    <w:p w14:paraId="51763E65" w14:textId="77777777" w:rsidR="00701AE5" w:rsidRPr="00701AE5" w:rsidRDefault="00701AE5" w:rsidP="00701AE5">
      <w:pPr>
        <w:pStyle w:val="SOPLevel3"/>
        <w:rPr>
          <w:sz w:val="22"/>
          <w:szCs w:val="28"/>
        </w:rPr>
      </w:pPr>
      <w:r w:rsidRPr="00701AE5">
        <w:rPr>
          <w:sz w:val="22"/>
          <w:szCs w:val="28"/>
        </w:rPr>
        <w:t>If on-site, provide an orientation to the facility to the inspector and escort them to their workspace.</w:t>
      </w:r>
    </w:p>
    <w:p w14:paraId="404481DB" w14:textId="77777777" w:rsidR="00701AE5" w:rsidRPr="00701AE5" w:rsidRDefault="00701AE5" w:rsidP="00701AE5">
      <w:pPr>
        <w:pStyle w:val="SOPLevel3"/>
        <w:rPr>
          <w:sz w:val="22"/>
          <w:szCs w:val="28"/>
        </w:rPr>
      </w:pPr>
      <w:r w:rsidRPr="00701AE5">
        <w:rPr>
          <w:sz w:val="22"/>
          <w:szCs w:val="28"/>
        </w:rPr>
        <w:t>During the entrance briefing:</w:t>
      </w:r>
    </w:p>
    <w:p w14:paraId="1F368E3F" w14:textId="77777777" w:rsidR="00701AE5" w:rsidRPr="00701AE5" w:rsidRDefault="00701AE5" w:rsidP="00701AE5">
      <w:pPr>
        <w:pStyle w:val="SOPLevel4"/>
        <w:rPr>
          <w:sz w:val="22"/>
          <w:szCs w:val="28"/>
        </w:rPr>
      </w:pPr>
      <w:r w:rsidRPr="00701AE5">
        <w:rPr>
          <w:sz w:val="22"/>
          <w:szCs w:val="28"/>
        </w:rPr>
        <w:t>Provide the inspector with a copy of HRP-105 - OHRP FDA Written Procedure Crosswalk.</w:t>
      </w:r>
    </w:p>
    <w:p w14:paraId="0AFBB8A5" w14:textId="77777777" w:rsidR="00701AE5" w:rsidRPr="00701AE5" w:rsidRDefault="00701AE5" w:rsidP="00701AE5">
      <w:pPr>
        <w:pStyle w:val="SOPLevel4"/>
        <w:rPr>
          <w:sz w:val="22"/>
          <w:szCs w:val="28"/>
        </w:rPr>
      </w:pPr>
      <w:r w:rsidRPr="00701AE5">
        <w:rPr>
          <w:sz w:val="22"/>
          <w:szCs w:val="28"/>
        </w:rPr>
        <w:lastRenderedPageBreak/>
        <w:t>Request a daily debrief at the end of each day. The inspector may not be required to provide this service, but if willing, provides an opportunity to clarify questions.</w:t>
      </w:r>
    </w:p>
    <w:p w14:paraId="75E7366E" w14:textId="77777777" w:rsidR="00701AE5" w:rsidRPr="00701AE5" w:rsidRDefault="00701AE5" w:rsidP="00701AE5">
      <w:pPr>
        <w:pStyle w:val="SOPLevel2"/>
        <w:rPr>
          <w:sz w:val="22"/>
          <w:szCs w:val="28"/>
        </w:rPr>
      </w:pPr>
      <w:r w:rsidRPr="00701AE5">
        <w:rPr>
          <w:sz w:val="22"/>
          <w:szCs w:val="28"/>
        </w:rPr>
        <w:t>Document all activities that take place during the inspection to facilitate addressing any findings and/or responding to questions following the inspection. Documentation should replicate records the inspector maintains. This includes (but is not limited to) maintaining:</w:t>
      </w:r>
    </w:p>
    <w:p w14:paraId="42200569" w14:textId="77777777" w:rsidR="00701AE5" w:rsidRPr="00701AE5" w:rsidRDefault="00701AE5" w:rsidP="00701AE5">
      <w:pPr>
        <w:pStyle w:val="SOPLevel3"/>
        <w:rPr>
          <w:sz w:val="22"/>
          <w:szCs w:val="28"/>
        </w:rPr>
      </w:pPr>
      <w:r w:rsidRPr="00701AE5">
        <w:rPr>
          <w:sz w:val="22"/>
          <w:szCs w:val="28"/>
        </w:rPr>
        <w:t>A list of all individuals who attend the entrance briefing, all debrief meetings, and the exit interview, as well as minutes of these meetings.</w:t>
      </w:r>
    </w:p>
    <w:p w14:paraId="617C52E7" w14:textId="77777777" w:rsidR="00701AE5" w:rsidRPr="00701AE5" w:rsidRDefault="00701AE5" w:rsidP="00701AE5">
      <w:pPr>
        <w:pStyle w:val="SOPLevel3"/>
        <w:rPr>
          <w:sz w:val="22"/>
          <w:szCs w:val="28"/>
        </w:rPr>
      </w:pPr>
      <w:r w:rsidRPr="00701AE5">
        <w:rPr>
          <w:sz w:val="22"/>
          <w:szCs w:val="28"/>
        </w:rPr>
        <w:t>All documents provided by the inspector to the IRB.</w:t>
      </w:r>
    </w:p>
    <w:p w14:paraId="798545E0" w14:textId="77777777" w:rsidR="00701AE5" w:rsidRPr="00701AE5" w:rsidRDefault="00701AE5" w:rsidP="00701AE5">
      <w:pPr>
        <w:pStyle w:val="SOPLevel3"/>
        <w:rPr>
          <w:sz w:val="22"/>
          <w:szCs w:val="28"/>
        </w:rPr>
      </w:pPr>
      <w:r w:rsidRPr="00701AE5">
        <w:rPr>
          <w:sz w:val="22"/>
          <w:szCs w:val="28"/>
        </w:rPr>
        <w:t>A list of all materials provided to the inspector.</w:t>
      </w:r>
    </w:p>
    <w:p w14:paraId="08D69A0A" w14:textId="77777777" w:rsidR="00701AE5" w:rsidRPr="00701AE5" w:rsidRDefault="00701AE5" w:rsidP="00701AE5">
      <w:pPr>
        <w:pStyle w:val="SOPLevel3"/>
        <w:rPr>
          <w:sz w:val="22"/>
          <w:szCs w:val="28"/>
        </w:rPr>
      </w:pPr>
      <w:r w:rsidRPr="00701AE5">
        <w:rPr>
          <w:sz w:val="22"/>
          <w:szCs w:val="28"/>
        </w:rPr>
        <w:t>Questions asked by the inspector and corresponding responses.</w:t>
      </w:r>
    </w:p>
    <w:p w14:paraId="2BE02842" w14:textId="77777777" w:rsidR="00701AE5" w:rsidRPr="00701AE5" w:rsidRDefault="00701AE5" w:rsidP="00701AE5">
      <w:pPr>
        <w:pStyle w:val="SOPLevel3"/>
        <w:rPr>
          <w:sz w:val="22"/>
          <w:szCs w:val="28"/>
        </w:rPr>
      </w:pPr>
      <w:r w:rsidRPr="00701AE5">
        <w:rPr>
          <w:sz w:val="22"/>
          <w:szCs w:val="28"/>
        </w:rPr>
        <w:t>A list of all staff interviewed by the inspector and notes on any post-interview debriefs.</w:t>
      </w:r>
    </w:p>
    <w:p w14:paraId="51752F69" w14:textId="77777777" w:rsidR="00701AE5" w:rsidRPr="00701AE5" w:rsidRDefault="00701AE5" w:rsidP="00701AE5">
      <w:pPr>
        <w:pStyle w:val="SOPLevel3"/>
        <w:rPr>
          <w:sz w:val="22"/>
          <w:szCs w:val="28"/>
        </w:rPr>
      </w:pPr>
      <w:r w:rsidRPr="00701AE5">
        <w:rPr>
          <w:sz w:val="22"/>
          <w:szCs w:val="28"/>
        </w:rPr>
        <w:t>A list of all attendees and notes on any convened board meetings the inspector observes.</w:t>
      </w:r>
      <w:r w:rsidRPr="00701AE5">
        <w:rPr>
          <w:sz w:val="22"/>
          <w:szCs w:val="28"/>
        </w:rPr>
        <w:tab/>
      </w:r>
    </w:p>
    <w:p w14:paraId="17A8BB45" w14:textId="77777777" w:rsidR="00701AE5" w:rsidRPr="00701AE5" w:rsidRDefault="00701AE5" w:rsidP="00701AE5">
      <w:pPr>
        <w:pStyle w:val="SOPLevel4"/>
        <w:rPr>
          <w:sz w:val="22"/>
          <w:szCs w:val="28"/>
        </w:rPr>
      </w:pPr>
      <w:r w:rsidRPr="00701AE5">
        <w:rPr>
          <w:sz w:val="22"/>
          <w:szCs w:val="28"/>
        </w:rPr>
        <w:t>IRB meeting minutes should document the presence of the inspector.</w:t>
      </w:r>
    </w:p>
    <w:p w14:paraId="3F24FDAA" w14:textId="77777777" w:rsidR="00701AE5" w:rsidRPr="00701AE5" w:rsidRDefault="00701AE5" w:rsidP="00701AE5">
      <w:pPr>
        <w:pStyle w:val="SOPLevel4"/>
        <w:rPr>
          <w:sz w:val="22"/>
          <w:szCs w:val="28"/>
        </w:rPr>
      </w:pPr>
      <w:r w:rsidRPr="00701AE5">
        <w:rPr>
          <w:sz w:val="22"/>
          <w:szCs w:val="28"/>
        </w:rPr>
        <w:t xml:space="preserve">Questions should only be directed </w:t>
      </w:r>
      <w:proofErr w:type="gramStart"/>
      <w:r w:rsidRPr="00701AE5">
        <w:rPr>
          <w:sz w:val="22"/>
          <w:szCs w:val="28"/>
        </w:rPr>
        <w:t>to</w:t>
      </w:r>
      <w:proofErr w:type="gramEnd"/>
      <w:r w:rsidRPr="00701AE5">
        <w:rPr>
          <w:sz w:val="22"/>
          <w:szCs w:val="28"/>
        </w:rPr>
        <w:t xml:space="preserve"> the inspector at the start and/or close of the meeting; they should not participate in the review/discussion of materials on the agenda.</w:t>
      </w:r>
    </w:p>
    <w:p w14:paraId="0924340F" w14:textId="77777777" w:rsidR="00701AE5" w:rsidRPr="00701AE5" w:rsidRDefault="00701AE5" w:rsidP="00701AE5">
      <w:pPr>
        <w:pStyle w:val="SOPLevel3"/>
        <w:rPr>
          <w:sz w:val="22"/>
          <w:szCs w:val="28"/>
        </w:rPr>
      </w:pPr>
      <w:r w:rsidRPr="00701AE5">
        <w:rPr>
          <w:sz w:val="22"/>
          <w:szCs w:val="28"/>
        </w:rPr>
        <w:t>Copies of all documents the inspector copies.</w:t>
      </w:r>
    </w:p>
    <w:p w14:paraId="4CEDD9FF" w14:textId="77777777" w:rsidR="00701AE5" w:rsidRPr="00701AE5" w:rsidRDefault="00701AE5" w:rsidP="00701AE5">
      <w:pPr>
        <w:pStyle w:val="SOPLevel2"/>
        <w:rPr>
          <w:sz w:val="22"/>
          <w:szCs w:val="28"/>
        </w:rPr>
      </w:pPr>
      <w:r w:rsidRPr="00701AE5">
        <w:rPr>
          <w:sz w:val="22"/>
          <w:szCs w:val="28"/>
        </w:rPr>
        <w:t>During the exit interview, request clarification as necessary on the following:</w:t>
      </w:r>
    </w:p>
    <w:p w14:paraId="5BD0EE77" w14:textId="77777777" w:rsidR="00701AE5" w:rsidRPr="00701AE5" w:rsidRDefault="00701AE5" w:rsidP="00701AE5">
      <w:pPr>
        <w:pStyle w:val="SOPLevel3"/>
        <w:rPr>
          <w:sz w:val="22"/>
          <w:szCs w:val="28"/>
        </w:rPr>
      </w:pPr>
      <w:r w:rsidRPr="00701AE5">
        <w:rPr>
          <w:sz w:val="22"/>
          <w:szCs w:val="28"/>
        </w:rPr>
        <w:t>Any discrepancies or findings identified, either verbally or in writing by the inspector and their rationale.</w:t>
      </w:r>
    </w:p>
    <w:p w14:paraId="79593B78" w14:textId="77777777" w:rsidR="00701AE5" w:rsidRPr="00701AE5" w:rsidRDefault="00701AE5" w:rsidP="00701AE5">
      <w:pPr>
        <w:pStyle w:val="SOPLevel3"/>
        <w:rPr>
          <w:sz w:val="22"/>
          <w:szCs w:val="28"/>
        </w:rPr>
      </w:pPr>
      <w:r w:rsidRPr="00701AE5">
        <w:rPr>
          <w:sz w:val="22"/>
          <w:szCs w:val="28"/>
        </w:rPr>
        <w:t xml:space="preserve">Next steps, including </w:t>
      </w:r>
      <w:proofErr w:type="gramStart"/>
      <w:r w:rsidRPr="00701AE5">
        <w:rPr>
          <w:sz w:val="22"/>
          <w:szCs w:val="28"/>
        </w:rPr>
        <w:t>if and when</w:t>
      </w:r>
      <w:proofErr w:type="gramEnd"/>
      <w:r w:rsidRPr="00701AE5">
        <w:rPr>
          <w:sz w:val="22"/>
          <w:szCs w:val="28"/>
        </w:rPr>
        <w:t xml:space="preserve"> a formal inspection report or evaluation will be provided to the IRB and how and when to respond to the report.</w:t>
      </w:r>
    </w:p>
    <w:p w14:paraId="6F4B6E8A" w14:textId="77777777" w:rsidR="00701AE5" w:rsidRPr="00701AE5" w:rsidRDefault="00701AE5" w:rsidP="00701AE5">
      <w:pPr>
        <w:pStyle w:val="SOPLevel3"/>
        <w:rPr>
          <w:sz w:val="22"/>
          <w:szCs w:val="28"/>
        </w:rPr>
      </w:pPr>
      <w:r w:rsidRPr="00701AE5">
        <w:rPr>
          <w:sz w:val="22"/>
          <w:szCs w:val="28"/>
        </w:rPr>
        <w:t>Any other anticipated actions that may be taken by the regulatory agency.</w:t>
      </w:r>
    </w:p>
    <w:p w14:paraId="3BDC9F64" w14:textId="77777777" w:rsidR="00701AE5" w:rsidRPr="00701AE5" w:rsidRDefault="00701AE5" w:rsidP="00701AE5">
      <w:pPr>
        <w:pStyle w:val="SOPLevel2"/>
        <w:rPr>
          <w:sz w:val="22"/>
          <w:szCs w:val="28"/>
        </w:rPr>
      </w:pPr>
      <w:r w:rsidRPr="00701AE5">
        <w:rPr>
          <w:sz w:val="22"/>
          <w:szCs w:val="28"/>
        </w:rPr>
        <w:t>Following the inspection:</w:t>
      </w:r>
    </w:p>
    <w:p w14:paraId="19DB9187" w14:textId="77777777" w:rsidR="00701AE5" w:rsidRPr="00701AE5" w:rsidRDefault="00701AE5" w:rsidP="00701AE5">
      <w:pPr>
        <w:pStyle w:val="SOPLevel3"/>
        <w:rPr>
          <w:sz w:val="22"/>
          <w:szCs w:val="28"/>
        </w:rPr>
      </w:pPr>
      <w:r w:rsidRPr="00701AE5">
        <w:rPr>
          <w:sz w:val="22"/>
          <w:szCs w:val="28"/>
        </w:rPr>
        <w:t xml:space="preserve">Debrief with the </w:t>
      </w:r>
      <w:r w:rsidRPr="00701AE5">
        <w:rPr>
          <w:rFonts w:cs="Arial"/>
          <w:sz w:val="22"/>
          <w:szCs w:val="28"/>
          <w:u w:val="double"/>
        </w:rPr>
        <w:t>IO/OO</w:t>
      </w:r>
      <w:r w:rsidRPr="00701AE5">
        <w:rPr>
          <w:rFonts w:cs="Arial"/>
          <w:sz w:val="22"/>
          <w:szCs w:val="28"/>
        </w:rPr>
        <w:t xml:space="preserve"> and IRB chair(s) to review findings and determine appropriate corrective actions measures. </w:t>
      </w:r>
      <w:r w:rsidRPr="00701AE5">
        <w:rPr>
          <w:sz w:val="22"/>
          <w:szCs w:val="28"/>
        </w:rPr>
        <w:t>Respond, in writing, as directed by the regulatory agency to all written reports/evaluations.</w:t>
      </w:r>
    </w:p>
    <w:p w14:paraId="176AA57D" w14:textId="77777777" w:rsidR="00701AE5" w:rsidRPr="00701AE5" w:rsidRDefault="00701AE5" w:rsidP="00701AE5">
      <w:pPr>
        <w:pStyle w:val="SOPLevel4"/>
        <w:rPr>
          <w:sz w:val="22"/>
          <w:szCs w:val="28"/>
        </w:rPr>
      </w:pPr>
      <w:r w:rsidRPr="00701AE5">
        <w:rPr>
          <w:sz w:val="22"/>
          <w:szCs w:val="28"/>
        </w:rPr>
        <w:t>If the inspection was conducted by the FDA and a Form 483 “Inspectional Observations” was issued, respond within 15 business days.</w:t>
      </w:r>
      <w:r w:rsidRPr="00701AE5">
        <w:rPr>
          <w:rStyle w:val="EndnoteReference"/>
          <w:sz w:val="24"/>
        </w:rPr>
        <w:endnoteReference w:id="1"/>
      </w:r>
    </w:p>
    <w:p w14:paraId="715B5DC9" w14:textId="77777777" w:rsidR="00701AE5" w:rsidRPr="00701AE5" w:rsidRDefault="00701AE5" w:rsidP="00701AE5">
      <w:pPr>
        <w:pStyle w:val="SOPLevel3"/>
        <w:rPr>
          <w:sz w:val="22"/>
          <w:szCs w:val="28"/>
        </w:rPr>
      </w:pPr>
      <w:r w:rsidRPr="00701AE5">
        <w:rPr>
          <w:sz w:val="22"/>
          <w:szCs w:val="28"/>
        </w:rPr>
        <w:t>Ensure all corrective actions are specific, measurable, designed to address the root cause of the non-compliance, and include a timeline for implementation.</w:t>
      </w:r>
    </w:p>
    <w:p w14:paraId="5929DCC2" w14:textId="77777777" w:rsidR="00701AE5" w:rsidRPr="00701AE5" w:rsidRDefault="00701AE5" w:rsidP="00701AE5">
      <w:pPr>
        <w:pStyle w:val="SOPLevel4"/>
        <w:rPr>
          <w:sz w:val="22"/>
          <w:szCs w:val="28"/>
        </w:rPr>
      </w:pPr>
      <w:r w:rsidRPr="00701AE5">
        <w:rPr>
          <w:sz w:val="22"/>
          <w:szCs w:val="28"/>
        </w:rPr>
        <w:t>Following implementation, at an appropriate time based on the action, evaluate all corrective actions to confirm the non-compliance has been appropriately addressed.</w:t>
      </w:r>
    </w:p>
    <w:p w14:paraId="3606D851" w14:textId="77777777" w:rsidR="00701AE5" w:rsidRPr="00701AE5" w:rsidRDefault="00701AE5" w:rsidP="00701AE5">
      <w:pPr>
        <w:pStyle w:val="SOPLevel3"/>
        <w:rPr>
          <w:sz w:val="22"/>
          <w:szCs w:val="28"/>
        </w:rPr>
      </w:pPr>
      <w:r w:rsidRPr="00701AE5">
        <w:rPr>
          <w:sz w:val="22"/>
          <w:szCs w:val="28"/>
        </w:rPr>
        <w:t>Promptly implement all corrective actions and, if applicable, all actions required by the regulatory agency.</w:t>
      </w:r>
    </w:p>
    <w:p w14:paraId="46FE9BD2" w14:textId="77777777" w:rsidR="00326316" w:rsidRPr="0034262A" w:rsidRDefault="00326316" w:rsidP="003F35F5">
      <w:pPr>
        <w:pStyle w:val="SOPLevel1"/>
        <w:spacing w:line="276" w:lineRule="auto"/>
        <w:rPr>
          <w:rFonts w:cs="Arial"/>
          <w:sz w:val="22"/>
          <w:szCs w:val="22"/>
        </w:rPr>
      </w:pPr>
      <w:r w:rsidRPr="0034262A">
        <w:rPr>
          <w:rFonts w:cs="Arial"/>
          <w:sz w:val="22"/>
          <w:szCs w:val="22"/>
        </w:rPr>
        <w:t>MATERIALS</w:t>
      </w:r>
    </w:p>
    <w:p w14:paraId="652FD17C" w14:textId="77777777" w:rsidR="00AB3908" w:rsidRPr="00D82882" w:rsidRDefault="00AB3908" w:rsidP="00AB3908">
      <w:pPr>
        <w:pStyle w:val="SOPLevel2"/>
        <w:rPr>
          <w:sz w:val="22"/>
          <w:szCs w:val="28"/>
        </w:rPr>
      </w:pPr>
      <w:r w:rsidRPr="00D82882">
        <w:rPr>
          <w:sz w:val="22"/>
          <w:szCs w:val="28"/>
        </w:rPr>
        <w:t>HRP-024 - SOP - New Information</w:t>
      </w:r>
    </w:p>
    <w:p w14:paraId="768460FA" w14:textId="77777777" w:rsidR="00AB3908" w:rsidRPr="00D82882" w:rsidRDefault="00AB3908" w:rsidP="00AB3908">
      <w:pPr>
        <w:pStyle w:val="SOPLevel2"/>
        <w:rPr>
          <w:rFonts w:cs="Arial"/>
          <w:sz w:val="22"/>
          <w:szCs w:val="28"/>
        </w:rPr>
      </w:pPr>
      <w:r w:rsidRPr="00D82882">
        <w:rPr>
          <w:sz w:val="22"/>
          <w:szCs w:val="28"/>
        </w:rPr>
        <w:t>HRP-070 - SOP - IRB Records</w:t>
      </w:r>
    </w:p>
    <w:p w14:paraId="4F895C58" w14:textId="77777777" w:rsidR="00AB3908" w:rsidRPr="00D82882" w:rsidRDefault="00AB3908" w:rsidP="00AB3908">
      <w:pPr>
        <w:pStyle w:val="SOPLevel2"/>
        <w:rPr>
          <w:sz w:val="22"/>
          <w:szCs w:val="28"/>
        </w:rPr>
      </w:pPr>
      <w:r w:rsidRPr="00D82882">
        <w:rPr>
          <w:sz w:val="22"/>
          <w:szCs w:val="28"/>
        </w:rPr>
        <w:t>HRP-072 - SOP - IRB Records Retention</w:t>
      </w:r>
    </w:p>
    <w:p w14:paraId="63A869D1" w14:textId="77777777" w:rsidR="00AB3908" w:rsidRPr="00D82882" w:rsidRDefault="00AB3908" w:rsidP="00AB3908">
      <w:pPr>
        <w:pStyle w:val="SOPLevel2"/>
        <w:rPr>
          <w:rFonts w:cs="Arial"/>
          <w:sz w:val="22"/>
          <w:szCs w:val="28"/>
        </w:rPr>
      </w:pPr>
      <w:r w:rsidRPr="00D82882">
        <w:rPr>
          <w:sz w:val="22"/>
          <w:szCs w:val="28"/>
        </w:rPr>
        <w:t xml:space="preserve">HRP-080 - SOP - IRB Formation and Registration </w:t>
      </w:r>
    </w:p>
    <w:p w14:paraId="4EF06C90" w14:textId="77777777" w:rsidR="00AB3908" w:rsidRPr="00D82882" w:rsidRDefault="00AB3908" w:rsidP="00AB3908">
      <w:pPr>
        <w:pStyle w:val="SOPLevel2"/>
        <w:rPr>
          <w:rFonts w:cs="Arial"/>
          <w:sz w:val="22"/>
          <w:szCs w:val="28"/>
        </w:rPr>
      </w:pPr>
      <w:r w:rsidRPr="00D82882">
        <w:rPr>
          <w:sz w:val="22"/>
          <w:szCs w:val="28"/>
        </w:rPr>
        <w:t>HRP-081 - SOP - IRB Removal</w:t>
      </w:r>
    </w:p>
    <w:p w14:paraId="7881B0E4" w14:textId="77777777" w:rsidR="00AB3908" w:rsidRPr="00D82882" w:rsidRDefault="00AB3908" w:rsidP="00AB3908">
      <w:pPr>
        <w:pStyle w:val="SOPLevel2"/>
        <w:rPr>
          <w:sz w:val="22"/>
          <w:szCs w:val="28"/>
        </w:rPr>
      </w:pPr>
      <w:r w:rsidRPr="00D82882">
        <w:rPr>
          <w:sz w:val="22"/>
          <w:szCs w:val="28"/>
        </w:rPr>
        <w:t>HRP-105 - OHRP FDA Written Procedure Crosswalk</w:t>
      </w:r>
    </w:p>
    <w:p w14:paraId="30AC943E" w14:textId="6AC5F165" w:rsidR="00326316" w:rsidRPr="00D82882" w:rsidRDefault="00AB3908" w:rsidP="00AB3908">
      <w:pPr>
        <w:pStyle w:val="SOPLevel2"/>
        <w:rPr>
          <w:rFonts w:cs="Arial"/>
          <w:sz w:val="22"/>
          <w:szCs w:val="28"/>
        </w:rPr>
      </w:pPr>
      <w:r w:rsidRPr="00D82882">
        <w:rPr>
          <w:sz w:val="22"/>
          <w:szCs w:val="28"/>
        </w:rPr>
        <w:t>HRP-601 - DATABASE - IRB Roster</w:t>
      </w:r>
    </w:p>
    <w:p w14:paraId="67BFD6E7" w14:textId="77777777" w:rsidR="00326316" w:rsidRPr="0034262A" w:rsidRDefault="00326316" w:rsidP="003F35F5">
      <w:pPr>
        <w:pStyle w:val="SOPLevel1"/>
        <w:spacing w:line="276" w:lineRule="auto"/>
        <w:rPr>
          <w:rFonts w:cs="Arial"/>
          <w:sz w:val="22"/>
          <w:szCs w:val="22"/>
        </w:rPr>
      </w:pPr>
      <w:r w:rsidRPr="0034262A">
        <w:rPr>
          <w:rFonts w:cs="Arial"/>
          <w:sz w:val="22"/>
          <w:szCs w:val="22"/>
        </w:rPr>
        <w:t>REFERENCES</w:t>
      </w:r>
    </w:p>
    <w:p w14:paraId="7E45D1C5" w14:textId="77777777" w:rsidR="00D82882" w:rsidRDefault="00D82882" w:rsidP="00D82882">
      <w:pPr>
        <w:pStyle w:val="SOPLevel2"/>
        <w:rPr>
          <w:sz w:val="22"/>
          <w:szCs w:val="22"/>
        </w:rPr>
      </w:pPr>
      <w:r>
        <w:rPr>
          <w:rFonts w:cs="Arial"/>
          <w:sz w:val="22"/>
          <w:szCs w:val="22"/>
        </w:rPr>
        <w:t>FDA Information Sheet Guidance for IRBs, Clinical Investigators, and Sponsors “</w:t>
      </w:r>
      <w:hyperlink r:id="rId11" w:history="1">
        <w:r>
          <w:rPr>
            <w:rStyle w:val="Hyperlink"/>
            <w:rFonts w:cs="Arial"/>
            <w:sz w:val="22"/>
            <w:szCs w:val="22"/>
          </w:rPr>
          <w:t>FDA Institutional Review Board Inspections</w:t>
        </w:r>
      </w:hyperlink>
      <w:r>
        <w:rPr>
          <w:rFonts w:cs="Arial"/>
          <w:sz w:val="22"/>
          <w:szCs w:val="22"/>
        </w:rPr>
        <w:t>”, January 2006.</w:t>
      </w:r>
    </w:p>
    <w:p w14:paraId="578D6A13" w14:textId="77777777" w:rsidR="00D82882" w:rsidRDefault="00D82882" w:rsidP="00D82882">
      <w:pPr>
        <w:pStyle w:val="SOPLevel2"/>
        <w:rPr>
          <w:sz w:val="22"/>
          <w:szCs w:val="22"/>
        </w:rPr>
      </w:pPr>
      <w:r>
        <w:rPr>
          <w:rFonts w:cs="Arial"/>
          <w:sz w:val="22"/>
          <w:szCs w:val="22"/>
        </w:rPr>
        <w:t xml:space="preserve">Office for Human Research Protection’s </w:t>
      </w:r>
      <w:hyperlink r:id="rId12" w:history="1">
        <w:r>
          <w:rPr>
            <w:rStyle w:val="Hyperlink"/>
            <w:rFonts w:cs="Arial"/>
            <w:sz w:val="22"/>
            <w:szCs w:val="22"/>
          </w:rPr>
          <w:t>Compliance Oversight Assessments</w:t>
        </w:r>
      </w:hyperlink>
      <w:r>
        <w:rPr>
          <w:rFonts w:cs="Arial"/>
          <w:sz w:val="22"/>
          <w:szCs w:val="22"/>
        </w:rPr>
        <w:t>, January 2024.</w:t>
      </w:r>
    </w:p>
    <w:p w14:paraId="672B5050" w14:textId="77777777" w:rsidR="00D82882" w:rsidRDefault="00D82882" w:rsidP="00D82882">
      <w:pPr>
        <w:pStyle w:val="SOPLevel2"/>
      </w:pPr>
      <w:r>
        <w:t xml:space="preserve">Public Responsibility in Medicine &amp; Research (PRIM&amp;R) &amp; Bankert, E.A. (2005, 2021). </w:t>
      </w:r>
      <w:r>
        <w:rPr>
          <w:i/>
          <w:iCs/>
        </w:rPr>
        <w:t xml:space="preserve">Institutional Review Board: Management and Function </w:t>
      </w:r>
      <w:r>
        <w:t>(2</w:t>
      </w:r>
      <w:r>
        <w:rPr>
          <w:vertAlign w:val="superscript"/>
        </w:rPr>
        <w:t>nd</w:t>
      </w:r>
      <w:r>
        <w:t xml:space="preserve"> &amp; 3</w:t>
      </w:r>
      <w:r>
        <w:rPr>
          <w:vertAlign w:val="superscript"/>
        </w:rPr>
        <w:t>rd</w:t>
      </w:r>
      <w:r>
        <w:t xml:space="preserve"> ed.). Jones &amp; Bartlett Publishers.</w:t>
      </w:r>
    </w:p>
    <w:p w14:paraId="47C4A902" w14:textId="32014C0D" w:rsidR="002B681F" w:rsidRDefault="002B681F" w:rsidP="00D82882">
      <w:pPr>
        <w:pStyle w:val="SOPLevel2"/>
        <w:numPr>
          <w:ilvl w:val="0"/>
          <w:numId w:val="0"/>
        </w:numPr>
        <w:spacing w:line="276" w:lineRule="auto"/>
        <w:ind w:left="936" w:hanging="576"/>
        <w:rPr>
          <w:rFonts w:cs="Arial"/>
          <w:sz w:val="22"/>
          <w:szCs w:val="22"/>
        </w:rPr>
      </w:pPr>
    </w:p>
    <w:p w14:paraId="0F7C6C79" w14:textId="335A10D6" w:rsidR="00EB5B93" w:rsidRDefault="00EB5B93" w:rsidP="00654E48">
      <w:pPr>
        <w:pStyle w:val="SOPLevel2"/>
        <w:numPr>
          <w:ilvl w:val="0"/>
          <w:numId w:val="0"/>
        </w:numPr>
        <w:spacing w:line="276" w:lineRule="auto"/>
        <w:ind w:left="936"/>
        <w:rPr>
          <w:rFonts w:cs="Arial"/>
          <w:sz w:val="22"/>
          <w:szCs w:val="22"/>
        </w:rPr>
      </w:pPr>
    </w:p>
    <w:p w14:paraId="2144A208" w14:textId="6108E0E6" w:rsidR="00EB5B93" w:rsidRDefault="00EB5B93" w:rsidP="00654E48">
      <w:pPr>
        <w:pStyle w:val="SOPLevel2"/>
        <w:numPr>
          <w:ilvl w:val="0"/>
          <w:numId w:val="0"/>
        </w:numPr>
        <w:spacing w:line="276" w:lineRule="auto"/>
        <w:ind w:left="936"/>
        <w:rPr>
          <w:rFonts w:cs="Arial"/>
          <w:sz w:val="22"/>
          <w:szCs w:val="22"/>
        </w:rPr>
      </w:pPr>
    </w:p>
    <w:p w14:paraId="447A91C6" w14:textId="77777777" w:rsidR="00D12AFE" w:rsidRDefault="00D12AFE" w:rsidP="00654E48">
      <w:pPr>
        <w:pStyle w:val="SOPLevel2"/>
        <w:numPr>
          <w:ilvl w:val="0"/>
          <w:numId w:val="0"/>
        </w:numPr>
        <w:spacing w:line="276" w:lineRule="auto"/>
        <w:ind w:left="936"/>
        <w:rPr>
          <w:rFonts w:cs="Arial"/>
          <w:sz w:val="22"/>
          <w:szCs w:val="22"/>
        </w:rPr>
      </w:pPr>
    </w:p>
    <w:p w14:paraId="5794A1BC" w14:textId="7C0D950A" w:rsidR="00EB5B93" w:rsidRDefault="00EB5B93" w:rsidP="00654E48">
      <w:pPr>
        <w:pStyle w:val="SOPLevel2"/>
        <w:numPr>
          <w:ilvl w:val="0"/>
          <w:numId w:val="0"/>
        </w:numPr>
        <w:spacing w:line="276" w:lineRule="auto"/>
        <w:ind w:left="936"/>
        <w:rPr>
          <w:rFonts w:cs="Arial"/>
          <w:sz w:val="22"/>
          <w:szCs w:val="22"/>
        </w:rPr>
      </w:pPr>
    </w:p>
    <w:p w14:paraId="301BA87B" w14:textId="301B364D" w:rsidR="00EB5B93" w:rsidRDefault="00EB5B93" w:rsidP="00654E48">
      <w:pPr>
        <w:pStyle w:val="SOPLevel2"/>
        <w:numPr>
          <w:ilvl w:val="0"/>
          <w:numId w:val="0"/>
        </w:numPr>
        <w:spacing w:line="276" w:lineRule="auto"/>
        <w:ind w:left="936"/>
        <w:rPr>
          <w:rFonts w:cs="Arial"/>
          <w:sz w:val="22"/>
          <w:szCs w:val="22"/>
        </w:rPr>
      </w:pPr>
    </w:p>
    <w:p w14:paraId="1EFEE39E" w14:textId="336EEE5B" w:rsidR="00EB5B93" w:rsidRDefault="00EB5B93" w:rsidP="00654E48">
      <w:pPr>
        <w:pStyle w:val="SOPLevel2"/>
        <w:numPr>
          <w:ilvl w:val="0"/>
          <w:numId w:val="0"/>
        </w:numPr>
        <w:spacing w:line="276" w:lineRule="auto"/>
        <w:ind w:left="936"/>
        <w:rPr>
          <w:rFonts w:cs="Arial"/>
          <w:sz w:val="22"/>
          <w:szCs w:val="22"/>
        </w:rPr>
      </w:pPr>
    </w:p>
    <w:p w14:paraId="41BAD740" w14:textId="37E082F3" w:rsidR="00EB5B93" w:rsidRDefault="00EB5B93" w:rsidP="00654E48">
      <w:pPr>
        <w:pStyle w:val="SOPLevel2"/>
        <w:numPr>
          <w:ilvl w:val="0"/>
          <w:numId w:val="0"/>
        </w:numPr>
        <w:spacing w:line="276" w:lineRule="auto"/>
        <w:ind w:left="936"/>
        <w:rPr>
          <w:rFonts w:cs="Arial"/>
          <w:sz w:val="22"/>
          <w:szCs w:val="22"/>
        </w:rPr>
      </w:pPr>
    </w:p>
    <w:p w14:paraId="3B0C6FCE" w14:textId="672A0F45" w:rsidR="00EB5B93" w:rsidRDefault="00EB5B93" w:rsidP="00654E48">
      <w:pPr>
        <w:pStyle w:val="SOPLevel2"/>
        <w:numPr>
          <w:ilvl w:val="0"/>
          <w:numId w:val="0"/>
        </w:numPr>
        <w:spacing w:line="276" w:lineRule="auto"/>
        <w:ind w:left="936"/>
        <w:rPr>
          <w:rFonts w:cs="Arial"/>
          <w:sz w:val="22"/>
          <w:szCs w:val="22"/>
        </w:rPr>
      </w:pPr>
    </w:p>
    <w:p w14:paraId="0EBCA126" w14:textId="77777777" w:rsidR="00EB5B93" w:rsidRPr="00EB5B93" w:rsidRDefault="00EB5B93" w:rsidP="00654E48">
      <w:pPr>
        <w:pStyle w:val="SOPLevel2"/>
        <w:numPr>
          <w:ilvl w:val="0"/>
          <w:numId w:val="0"/>
        </w:numPr>
        <w:spacing w:line="276" w:lineRule="auto"/>
        <w:ind w:left="936"/>
        <w:rPr>
          <w:rFonts w:cs="Arial"/>
          <w:sz w:val="22"/>
          <w:szCs w:val="22"/>
        </w:rPr>
      </w:pPr>
    </w:p>
    <w:sectPr w:rsidR="00EB5B93" w:rsidRPr="00EB5B93" w:rsidSect="00EB5B9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5E0B" w14:textId="77777777" w:rsidR="00B741FA" w:rsidRDefault="00B741FA" w:rsidP="00855EE6">
      <w:pPr>
        <w:spacing w:after="0" w:line="240" w:lineRule="auto"/>
      </w:pPr>
      <w:r>
        <w:separator/>
      </w:r>
    </w:p>
  </w:endnote>
  <w:endnote w:type="continuationSeparator" w:id="0">
    <w:p w14:paraId="02B5A19C" w14:textId="77777777" w:rsidR="00B741FA" w:rsidRDefault="00B741FA" w:rsidP="00855EE6">
      <w:pPr>
        <w:spacing w:after="0" w:line="240" w:lineRule="auto"/>
      </w:pPr>
      <w:r>
        <w:continuationSeparator/>
      </w:r>
    </w:p>
  </w:endnote>
  <w:endnote w:id="1">
    <w:p w14:paraId="3FA56D19" w14:textId="77777777" w:rsidR="00701AE5" w:rsidRDefault="00701AE5" w:rsidP="00701AE5">
      <w:pPr>
        <w:pStyle w:val="EndnoteText"/>
      </w:pPr>
      <w:r>
        <w:rPr>
          <w:rStyle w:val="EndnoteReference"/>
        </w:rPr>
        <w:endnoteRef/>
      </w:r>
      <w:r>
        <w:t xml:space="preserve"> </w:t>
      </w:r>
      <w:hyperlink r:id="rId1" w:history="1">
        <w:r>
          <w:rPr>
            <w:rStyle w:val="Hyperlink"/>
          </w:rPr>
          <w:t>FDA Bioresearch Monitoring Program (BIMO) Compliance Program Manual – Institutional Review Boards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71AC" w14:textId="77777777" w:rsidR="00DC69DD" w:rsidRDefault="00DC6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3AE6" w14:textId="77777777" w:rsidR="00DC69DD" w:rsidRDefault="00DC6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5666" w14:textId="6A2B60B7" w:rsidR="00EB5B93" w:rsidRPr="00915462" w:rsidRDefault="00EB5B93" w:rsidP="00EB5B93">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947F893" w14:textId="2477AC5B" w:rsidR="0078083E" w:rsidRPr="00276526" w:rsidRDefault="0078083E" w:rsidP="0078083E">
    <w:pPr>
      <w:pStyle w:val="Footer"/>
      <w:jc w:val="center"/>
      <w:rPr>
        <w:b/>
        <w:bCs/>
      </w:rPr>
    </w:pPr>
    <w:r w:rsidRPr="00276526">
      <w:rPr>
        <w:b/>
        <w:bCs/>
      </w:rPr>
      <w:t>Huron HRPP Toolkit</w:t>
    </w:r>
    <w:r w:rsidR="00561994">
      <w:rPr>
        <w:b/>
        <w:bCs/>
      </w:rPr>
      <w:t xml:space="preserve"> </w:t>
    </w:r>
    <w:r w:rsidRPr="00276526">
      <w:rPr>
        <w:b/>
        <w:bCs/>
      </w:rPr>
      <w:t>©</w:t>
    </w:r>
    <w:r w:rsidR="00063C81">
      <w:rPr>
        <w:b/>
        <w:bCs/>
      </w:rPr>
      <w:t xml:space="preserve"> </w:t>
    </w:r>
    <w:r>
      <w:rPr>
        <w:b/>
        <w:bCs/>
      </w:rPr>
      <w:t>2025</w:t>
    </w:r>
    <w:r w:rsidRPr="00276526">
      <w:rPr>
        <w:b/>
        <w:bCs/>
      </w:rPr>
      <w:t xml:space="preserve"> </w:t>
    </w:r>
    <w:r w:rsidRPr="00276526">
      <w:t xml:space="preserve">created for </w:t>
    </w:r>
    <w:r>
      <w:t>West Virginia University</w:t>
    </w:r>
  </w:p>
  <w:p w14:paraId="09181053" w14:textId="77777777" w:rsidR="0078083E" w:rsidRPr="00276526" w:rsidRDefault="0078083E" w:rsidP="0078083E">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D181" w14:textId="77777777" w:rsidR="00B741FA" w:rsidRDefault="00B741FA" w:rsidP="00855EE6">
      <w:pPr>
        <w:spacing w:after="0" w:line="240" w:lineRule="auto"/>
      </w:pPr>
      <w:r>
        <w:separator/>
      </w:r>
    </w:p>
  </w:footnote>
  <w:footnote w:type="continuationSeparator" w:id="0">
    <w:p w14:paraId="0B63CACE" w14:textId="77777777" w:rsidR="00B741FA" w:rsidRDefault="00B741FA"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D1A4" w14:textId="77777777" w:rsidR="00DC69DD" w:rsidRDefault="00DC6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898E" w14:textId="1CDE7A34" w:rsidR="00D1677B" w:rsidRDefault="00D1677B" w:rsidP="00915462">
    <w:pPr>
      <w:pStyle w:val="Header"/>
      <w:jc w:val="center"/>
      <w:rPr>
        <w:noProof/>
      </w:rPr>
    </w:pPr>
  </w:p>
  <w:p w14:paraId="4F89F7BC" w14:textId="77777777" w:rsidR="00D1677B" w:rsidRDefault="00D1677B"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C5B3" w14:textId="18FD55D3" w:rsidR="00EB5B93" w:rsidRDefault="00DC69DD" w:rsidP="00EB5B93">
    <w:pPr>
      <w:pStyle w:val="Header"/>
      <w:jc w:val="center"/>
    </w:pPr>
    <w:r>
      <w:rPr>
        <w:noProof/>
      </w:rPr>
      <w:drawing>
        <wp:inline distT="0" distB="0" distL="0" distR="0" wp14:anchorId="6600AD4F" wp14:editId="05183448">
          <wp:extent cx="4096512" cy="624503"/>
          <wp:effectExtent l="0" t="0" r="0" b="1905"/>
          <wp:docPr id="2" name="Picture 3"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1FCB8B2" w14:textId="77777777" w:rsidR="00EB5B93" w:rsidRDefault="00EB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 w:numId="5" w16cid:durableId="1993176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63C81"/>
    <w:rsid w:val="00073852"/>
    <w:rsid w:val="00082AFF"/>
    <w:rsid w:val="00095BC7"/>
    <w:rsid w:val="00097C68"/>
    <w:rsid w:val="000E220B"/>
    <w:rsid w:val="000F0921"/>
    <w:rsid w:val="000F5F1B"/>
    <w:rsid w:val="00112F1A"/>
    <w:rsid w:val="00150F7C"/>
    <w:rsid w:val="00171481"/>
    <w:rsid w:val="001F7425"/>
    <w:rsid w:val="00204E4E"/>
    <w:rsid w:val="00216912"/>
    <w:rsid w:val="00240C13"/>
    <w:rsid w:val="00272E9B"/>
    <w:rsid w:val="00282606"/>
    <w:rsid w:val="002A0DD4"/>
    <w:rsid w:val="002B681F"/>
    <w:rsid w:val="002F6377"/>
    <w:rsid w:val="00314BCD"/>
    <w:rsid w:val="00326316"/>
    <w:rsid w:val="00326970"/>
    <w:rsid w:val="0034262A"/>
    <w:rsid w:val="0035722D"/>
    <w:rsid w:val="00376FA0"/>
    <w:rsid w:val="00397D6B"/>
    <w:rsid w:val="003E5AE2"/>
    <w:rsid w:val="003F35F5"/>
    <w:rsid w:val="00413B76"/>
    <w:rsid w:val="00432636"/>
    <w:rsid w:val="00433C87"/>
    <w:rsid w:val="00447495"/>
    <w:rsid w:val="004709CB"/>
    <w:rsid w:val="00475852"/>
    <w:rsid w:val="004B05DE"/>
    <w:rsid w:val="004B214F"/>
    <w:rsid w:val="004E2CCD"/>
    <w:rsid w:val="004E3D5E"/>
    <w:rsid w:val="00512CDD"/>
    <w:rsid w:val="00561994"/>
    <w:rsid w:val="00562593"/>
    <w:rsid w:val="00574247"/>
    <w:rsid w:val="0059053B"/>
    <w:rsid w:val="005C5C4B"/>
    <w:rsid w:val="005E20FC"/>
    <w:rsid w:val="0060013C"/>
    <w:rsid w:val="00612FDA"/>
    <w:rsid w:val="0062282F"/>
    <w:rsid w:val="00625EFE"/>
    <w:rsid w:val="00636276"/>
    <w:rsid w:val="00650A58"/>
    <w:rsid w:val="00652ADA"/>
    <w:rsid w:val="00675EB8"/>
    <w:rsid w:val="006809CA"/>
    <w:rsid w:val="006844F4"/>
    <w:rsid w:val="00695219"/>
    <w:rsid w:val="006C3173"/>
    <w:rsid w:val="006F23D2"/>
    <w:rsid w:val="006F2AD8"/>
    <w:rsid w:val="00701AE5"/>
    <w:rsid w:val="007469E0"/>
    <w:rsid w:val="0076301A"/>
    <w:rsid w:val="0078083E"/>
    <w:rsid w:val="007D1007"/>
    <w:rsid w:val="007F49AC"/>
    <w:rsid w:val="00821C23"/>
    <w:rsid w:val="0084152D"/>
    <w:rsid w:val="00855EE6"/>
    <w:rsid w:val="0086083E"/>
    <w:rsid w:val="00872DA6"/>
    <w:rsid w:val="0088291B"/>
    <w:rsid w:val="00891FE9"/>
    <w:rsid w:val="00892392"/>
    <w:rsid w:val="00893D51"/>
    <w:rsid w:val="008B0231"/>
    <w:rsid w:val="008B32E5"/>
    <w:rsid w:val="008B3D20"/>
    <w:rsid w:val="00915462"/>
    <w:rsid w:val="00917358"/>
    <w:rsid w:val="009A3FD1"/>
    <w:rsid w:val="009C1EE8"/>
    <w:rsid w:val="009F3CBF"/>
    <w:rsid w:val="00A619BB"/>
    <w:rsid w:val="00AB3908"/>
    <w:rsid w:val="00AB4B74"/>
    <w:rsid w:val="00AC2F0C"/>
    <w:rsid w:val="00AC4ED1"/>
    <w:rsid w:val="00B23768"/>
    <w:rsid w:val="00B23D93"/>
    <w:rsid w:val="00B4192F"/>
    <w:rsid w:val="00B526C7"/>
    <w:rsid w:val="00B54DF7"/>
    <w:rsid w:val="00B61F4A"/>
    <w:rsid w:val="00B741FA"/>
    <w:rsid w:val="00BB2AC7"/>
    <w:rsid w:val="00BF2F85"/>
    <w:rsid w:val="00C11900"/>
    <w:rsid w:val="00C166D3"/>
    <w:rsid w:val="00C16CF2"/>
    <w:rsid w:val="00C468AA"/>
    <w:rsid w:val="00C50857"/>
    <w:rsid w:val="00C536C2"/>
    <w:rsid w:val="00C5727B"/>
    <w:rsid w:val="00C75CAF"/>
    <w:rsid w:val="00C97E43"/>
    <w:rsid w:val="00CC0F02"/>
    <w:rsid w:val="00CD6AD6"/>
    <w:rsid w:val="00D12AFE"/>
    <w:rsid w:val="00D1677B"/>
    <w:rsid w:val="00D35E6A"/>
    <w:rsid w:val="00D82882"/>
    <w:rsid w:val="00D926D2"/>
    <w:rsid w:val="00DC69DD"/>
    <w:rsid w:val="00DF24B3"/>
    <w:rsid w:val="00E0288C"/>
    <w:rsid w:val="00E03D8D"/>
    <w:rsid w:val="00E33C34"/>
    <w:rsid w:val="00E34769"/>
    <w:rsid w:val="00E61D55"/>
    <w:rsid w:val="00E70A22"/>
    <w:rsid w:val="00EB5B93"/>
    <w:rsid w:val="00ED62DF"/>
    <w:rsid w:val="00EE39FA"/>
    <w:rsid w:val="00EF642F"/>
    <w:rsid w:val="00F116D8"/>
    <w:rsid w:val="00F21D47"/>
    <w:rsid w:val="00F37E69"/>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10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link w:val="PrimarySectionText-HCGChar"/>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customStyle="1" w:styleId="PrimarySectionTextNohangingindent-HCG">
    <w:name w:val="Primary Section Text (No hanging indent) - HCG"/>
    <w:basedOn w:val="PrimarySectionText-HCG"/>
    <w:link w:val="PrimarySectionTextNohangingindent-HCGChar"/>
    <w:qFormat/>
    <w:rsid w:val="007D1007"/>
    <w:pPr>
      <w:spacing w:after="0"/>
      <w:ind w:left="0" w:firstLine="0"/>
      <w:jc w:val="center"/>
    </w:pPr>
    <w:rPr>
      <w:rFonts w:cs="Arial"/>
    </w:rPr>
  </w:style>
  <w:style w:type="paragraph" w:styleId="EndnoteText">
    <w:name w:val="endnote text"/>
    <w:basedOn w:val="Normal"/>
    <w:link w:val="EndnoteTextChar"/>
    <w:uiPriority w:val="99"/>
    <w:semiHidden/>
    <w:unhideWhenUsed/>
    <w:rsid w:val="007D1007"/>
    <w:pPr>
      <w:spacing w:after="0" w:line="240" w:lineRule="auto"/>
    </w:pPr>
    <w:rPr>
      <w:rFonts w:ascii="Arial" w:hAnsi="Arial"/>
      <w:sz w:val="18"/>
      <w:szCs w:val="20"/>
    </w:rPr>
  </w:style>
  <w:style w:type="character" w:customStyle="1" w:styleId="PrimarySectionText-HCGChar">
    <w:name w:val="Primary Section Text - HCG Char"/>
    <w:basedOn w:val="DefaultParagraphFont"/>
    <w:link w:val="PrimarySectionText-HCG"/>
    <w:rsid w:val="007D1007"/>
    <w:rPr>
      <w:rFonts w:ascii="Arial" w:hAnsi="Arial"/>
    </w:rPr>
  </w:style>
  <w:style w:type="character" w:customStyle="1" w:styleId="PrimarySectionTextNohangingindent-HCGChar">
    <w:name w:val="Primary Section Text (No hanging indent) - HCG Char"/>
    <w:basedOn w:val="PrimarySectionText-HCGChar"/>
    <w:link w:val="PrimarySectionTextNohangingindent-HCG"/>
    <w:rsid w:val="007D1007"/>
    <w:rPr>
      <w:rFonts w:ascii="Arial" w:hAnsi="Arial" w:cs="Arial"/>
    </w:rPr>
  </w:style>
  <w:style w:type="character" w:customStyle="1" w:styleId="EndnoteTextChar">
    <w:name w:val="Endnote Text Char"/>
    <w:basedOn w:val="DefaultParagraphFont"/>
    <w:link w:val="EndnoteText"/>
    <w:uiPriority w:val="99"/>
    <w:semiHidden/>
    <w:rsid w:val="007D1007"/>
    <w:rPr>
      <w:rFonts w:ascii="Arial" w:hAnsi="Arial"/>
      <w:sz w:val="18"/>
      <w:szCs w:val="20"/>
    </w:rPr>
  </w:style>
  <w:style w:type="character" w:styleId="EndnoteReference">
    <w:name w:val="endnote reference"/>
    <w:basedOn w:val="DefaultParagraphFont"/>
    <w:uiPriority w:val="99"/>
    <w:semiHidden/>
    <w:unhideWhenUsed/>
    <w:rsid w:val="007D1007"/>
    <w:rPr>
      <w:vertAlign w:val="superscript"/>
    </w:rPr>
  </w:style>
  <w:style w:type="character" w:styleId="Hyperlink">
    <w:name w:val="Hyperlink"/>
    <w:basedOn w:val="DefaultParagraphFont"/>
    <w:uiPriority w:val="99"/>
    <w:semiHidden/>
    <w:unhideWhenUsed/>
    <w:rsid w:val="00701A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gov/ohrp/compliance-and-reporting/evaluating-institutions/inde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fda-institutional-review-board-inspec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file:///C:\Users\kunsworth\Downloads\IRB%20Chapter48%20CP%20FINAL_01APR2025%20(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6C72DA34-3689-4B1E-9DD2-44F9E2229401}">
  <ds:schemaRefs>
    <ds:schemaRef ds:uri="http://schemas.openxmlformats.org/officeDocument/2006/bibliography"/>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4.xml><?xml version="1.0" encoding="utf-8"?>
<ds:datastoreItem xmlns:ds="http://schemas.openxmlformats.org/officeDocument/2006/customXml" ds:itemID="{227AE0DF-51B4-4E2F-8876-3C44C1EF9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1309</Words>
  <Characters>7294</Characters>
  <Application>Microsoft Office Word</Application>
  <DocSecurity>0</DocSecurity>
  <Lines>182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Kasandra Lambert</cp:lastModifiedBy>
  <cp:revision>13</cp:revision>
  <dcterms:created xsi:type="dcterms:W3CDTF">2025-12-15T17:45:00Z</dcterms:created>
  <dcterms:modified xsi:type="dcterms:W3CDTF">2025-12-15T17:51:00Z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3810900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