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F9F1" w14:textId="61520ECB" w:rsidR="00F21D47" w:rsidRPr="00E03D8D" w:rsidRDefault="00326316" w:rsidP="00915462">
      <w:pPr>
        <w:spacing w:after="0"/>
        <w:jc w:val="center"/>
        <w:rPr>
          <w:rFonts w:ascii="Arial" w:hAnsi="Arial" w:cs="Arial"/>
        </w:rPr>
      </w:pPr>
      <w:r w:rsidRPr="00E03D8D">
        <w:rPr>
          <w:rFonts w:ascii="Arial" w:hAnsi="Arial" w:cs="Arial"/>
        </w:rPr>
        <w:t>HRP-</w:t>
      </w:r>
      <w:r w:rsidR="008D46C8">
        <w:rPr>
          <w:rFonts w:ascii="Arial" w:hAnsi="Arial" w:cs="Arial"/>
        </w:rPr>
        <w:t>032</w:t>
      </w:r>
      <w:r w:rsidRPr="00E03D8D">
        <w:rPr>
          <w:rFonts w:ascii="Arial" w:hAnsi="Arial" w:cs="Arial"/>
        </w:rPr>
        <w:t xml:space="preserve"> |</w:t>
      </w:r>
      <w:r w:rsidR="008D46C8">
        <w:rPr>
          <w:rFonts w:ascii="Arial" w:hAnsi="Arial" w:cs="Arial"/>
        </w:rPr>
        <w:t xml:space="preserve"> </w:t>
      </w:r>
      <w:r w:rsidR="00B53191">
        <w:rPr>
          <w:rFonts w:ascii="Arial" w:hAnsi="Arial" w:cs="Arial"/>
        </w:rPr>
        <w:t>12</w:t>
      </w:r>
      <w:r>
        <w:rPr>
          <w:rFonts w:ascii="Arial" w:hAnsi="Arial" w:cs="Arial"/>
        </w:rPr>
        <w:t>/</w:t>
      </w:r>
      <w:r w:rsidR="004A5D81">
        <w:rPr>
          <w:rFonts w:ascii="Arial" w:hAnsi="Arial" w:cs="Arial"/>
        </w:rPr>
        <w:t>1</w:t>
      </w:r>
      <w:r w:rsidR="00B53191">
        <w:rPr>
          <w:rFonts w:ascii="Arial" w:hAnsi="Arial" w:cs="Arial"/>
        </w:rPr>
        <w:t>9</w:t>
      </w:r>
      <w:r>
        <w:rPr>
          <w:rFonts w:ascii="Arial" w:hAnsi="Arial" w:cs="Arial"/>
        </w:rPr>
        <w:t>/2025</w:t>
      </w:r>
      <w:r w:rsidR="008D46C8">
        <w:rPr>
          <w:rFonts w:ascii="Arial" w:hAnsi="Arial" w:cs="Arial"/>
        </w:rPr>
        <w:t xml:space="preserve"> </w:t>
      </w:r>
      <w:r w:rsidR="00915462" w:rsidRPr="00E03D8D">
        <w:rPr>
          <w:rFonts w:ascii="Arial" w:hAnsi="Arial" w:cs="Arial"/>
        </w:rPr>
        <w:t xml:space="preserve">| </w:t>
      </w:r>
      <w:r w:rsidR="00327BE1" w:rsidRPr="00327BE1">
        <w:rPr>
          <w:rFonts w:ascii="Arial" w:hAnsi="Arial" w:cs="Arial"/>
        </w:rPr>
        <w:t>Owne</w:t>
      </w:r>
      <w:r w:rsidR="00951875">
        <w:rPr>
          <w:rFonts w:ascii="Arial" w:hAnsi="Arial" w:cs="Arial"/>
        </w:rPr>
        <w:t xml:space="preserve">r: </w:t>
      </w:r>
      <w:r w:rsidR="004A5D81">
        <w:rPr>
          <w:rFonts w:ascii="Arial" w:hAnsi="Arial" w:cs="Arial"/>
        </w:rPr>
        <w:t>WVU OHRP Director</w:t>
      </w:r>
      <w:r w:rsidR="00951875">
        <w:rPr>
          <w:rFonts w:ascii="Arial" w:hAnsi="Arial" w:cs="Arial"/>
        </w:rPr>
        <w:t xml:space="preserve"> | Approver: </w:t>
      </w:r>
      <w:r w:rsidR="004A5D81">
        <w:rPr>
          <w:rFonts w:ascii="Arial" w:hAnsi="Arial" w:cs="Arial"/>
        </w:rPr>
        <w:t>WVU Vice President of Research</w:t>
      </w:r>
    </w:p>
    <w:p w14:paraId="30BBEED7" w14:textId="77777777" w:rsidR="00326316" w:rsidRPr="00E03D8D" w:rsidRDefault="00326316" w:rsidP="00433C87">
      <w:pPr>
        <w:spacing w:after="0"/>
      </w:pPr>
    </w:p>
    <w:p w14:paraId="3344C008" w14:textId="15B2A69C" w:rsidR="00893D51" w:rsidRPr="00E03D8D" w:rsidRDefault="00326316" w:rsidP="00326316">
      <w:pPr>
        <w:pStyle w:val="DocumentTitle-HCG"/>
        <w:rPr>
          <w:szCs w:val="32"/>
        </w:rPr>
      </w:pPr>
      <w:r w:rsidRPr="00E03D8D">
        <w:rPr>
          <w:szCs w:val="32"/>
        </w:rPr>
        <w:t>SOP</w:t>
      </w:r>
      <w:r w:rsidR="00097C68" w:rsidRPr="00E03D8D">
        <w:rPr>
          <w:szCs w:val="32"/>
        </w:rPr>
        <w:t>:</w:t>
      </w:r>
      <w:r w:rsidRPr="00E03D8D">
        <w:rPr>
          <w:szCs w:val="32"/>
        </w:rPr>
        <w:t xml:space="preserve"> </w:t>
      </w:r>
      <w:r w:rsidR="008D46C8">
        <w:rPr>
          <w:szCs w:val="32"/>
        </w:rPr>
        <w:t>Non-Committee Review Conduct</w:t>
      </w:r>
    </w:p>
    <w:p w14:paraId="55F8BD4C" w14:textId="77777777" w:rsidR="00326316" w:rsidRDefault="00326316" w:rsidP="00326316">
      <w:pPr>
        <w:pStyle w:val="DocumentTitle-HCG"/>
      </w:pPr>
    </w:p>
    <w:p w14:paraId="5EF988B5" w14:textId="77777777" w:rsidR="00326316" w:rsidRPr="0034262A" w:rsidRDefault="00326316" w:rsidP="008D46C8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PURPOSE</w:t>
      </w:r>
    </w:p>
    <w:p w14:paraId="4777B766" w14:textId="5C955322" w:rsidR="008D46C8" w:rsidRPr="008D46C8" w:rsidRDefault="008D46C8" w:rsidP="008D46C8">
      <w:pPr>
        <w:pStyle w:val="SOPLevel2"/>
        <w:spacing w:line="276" w:lineRule="auto"/>
        <w:rPr>
          <w:rFonts w:cs="Arial"/>
          <w:sz w:val="22"/>
          <w:szCs w:val="22"/>
        </w:rPr>
      </w:pPr>
      <w:r w:rsidRPr="008D46C8">
        <w:rPr>
          <w:rFonts w:cs="Arial"/>
          <w:sz w:val="22"/>
          <w:szCs w:val="22"/>
        </w:rPr>
        <w:t>This procedure establishes the process for conduct</w:t>
      </w:r>
      <w:r w:rsidR="00B53191">
        <w:rPr>
          <w:rFonts w:cs="Arial"/>
          <w:sz w:val="22"/>
          <w:szCs w:val="22"/>
        </w:rPr>
        <w:t>ing a</w:t>
      </w:r>
      <w:r w:rsidRPr="008D46C8">
        <w:rPr>
          <w:rFonts w:cs="Arial"/>
          <w:sz w:val="22"/>
          <w:szCs w:val="22"/>
        </w:rPr>
        <w:t xml:space="preserve"> </w:t>
      </w:r>
      <w:r w:rsidRPr="008D46C8">
        <w:rPr>
          <w:rFonts w:cs="Arial"/>
          <w:sz w:val="22"/>
          <w:szCs w:val="22"/>
          <w:u w:val="double"/>
        </w:rPr>
        <w:t>Non-Committee Review</w:t>
      </w:r>
      <w:r w:rsidR="004631A8">
        <w:rPr>
          <w:rFonts w:cs="Arial"/>
          <w:sz w:val="22"/>
          <w:szCs w:val="22"/>
        </w:rPr>
        <w:t>.</w:t>
      </w:r>
    </w:p>
    <w:p w14:paraId="56C39367" w14:textId="77B34ECD" w:rsidR="008D46C8" w:rsidRPr="008D46C8" w:rsidRDefault="008D46C8" w:rsidP="008D46C8">
      <w:pPr>
        <w:pStyle w:val="SOPLevel2"/>
        <w:spacing w:line="276" w:lineRule="auto"/>
        <w:rPr>
          <w:rFonts w:cs="Arial"/>
          <w:sz w:val="22"/>
          <w:szCs w:val="22"/>
        </w:rPr>
      </w:pPr>
      <w:r w:rsidRPr="008D46C8">
        <w:rPr>
          <w:rFonts w:cs="Arial"/>
          <w:sz w:val="22"/>
          <w:szCs w:val="22"/>
        </w:rPr>
        <w:t xml:space="preserve">The process begins when the </w:t>
      </w:r>
      <w:r w:rsidRPr="008D46C8">
        <w:rPr>
          <w:rFonts w:cs="Arial"/>
          <w:sz w:val="22"/>
          <w:szCs w:val="22"/>
          <w:u w:val="double"/>
        </w:rPr>
        <w:t>Designated Reviewer</w:t>
      </w:r>
      <w:r w:rsidRPr="008D46C8">
        <w:rPr>
          <w:rFonts w:cs="Arial"/>
          <w:sz w:val="22"/>
          <w:szCs w:val="22"/>
        </w:rPr>
        <w:t xml:space="preserve"> </w:t>
      </w:r>
      <w:r w:rsidR="00DC647D">
        <w:rPr>
          <w:rFonts w:cs="Arial"/>
          <w:sz w:val="22"/>
          <w:szCs w:val="22"/>
        </w:rPr>
        <w:t xml:space="preserve">or </w:t>
      </w:r>
      <w:r w:rsidR="00DC647D" w:rsidRPr="00BF465E">
        <w:rPr>
          <w:rFonts w:cs="Arial"/>
          <w:sz w:val="22"/>
          <w:szCs w:val="22"/>
          <w:u w:val="double"/>
        </w:rPr>
        <w:t>Staff Reviewer</w:t>
      </w:r>
      <w:r w:rsidR="00DC647D">
        <w:rPr>
          <w:rFonts w:cs="Arial"/>
          <w:sz w:val="22"/>
          <w:szCs w:val="22"/>
        </w:rPr>
        <w:t xml:space="preserve"> receives </w:t>
      </w:r>
      <w:proofErr w:type="gramStart"/>
      <w:r w:rsidR="00DC647D">
        <w:rPr>
          <w:rFonts w:cs="Arial"/>
          <w:sz w:val="22"/>
          <w:szCs w:val="22"/>
        </w:rPr>
        <w:t xml:space="preserve">review </w:t>
      </w:r>
      <w:r w:rsidRPr="008D46C8">
        <w:rPr>
          <w:rFonts w:cs="Arial"/>
          <w:sz w:val="22"/>
          <w:szCs w:val="22"/>
        </w:rPr>
        <w:t xml:space="preserve"> materials</w:t>
      </w:r>
      <w:proofErr w:type="gramEnd"/>
      <w:r w:rsidRPr="008D46C8">
        <w:rPr>
          <w:rFonts w:cs="Arial"/>
          <w:sz w:val="22"/>
          <w:szCs w:val="22"/>
        </w:rPr>
        <w:t>.</w:t>
      </w:r>
    </w:p>
    <w:p w14:paraId="6BA2EC2D" w14:textId="527CD381" w:rsidR="0034262A" w:rsidRPr="008D46C8" w:rsidRDefault="008D46C8" w:rsidP="008D46C8">
      <w:pPr>
        <w:pStyle w:val="SOPLevel2"/>
        <w:spacing w:line="276" w:lineRule="auto"/>
        <w:rPr>
          <w:rFonts w:cs="Arial"/>
          <w:sz w:val="22"/>
          <w:szCs w:val="22"/>
        </w:rPr>
      </w:pPr>
      <w:r w:rsidRPr="008D46C8">
        <w:rPr>
          <w:rFonts w:cs="Arial"/>
          <w:sz w:val="22"/>
          <w:szCs w:val="22"/>
        </w:rPr>
        <w:t xml:space="preserve">The process ends when the </w:t>
      </w:r>
      <w:r w:rsidRPr="008D46C8">
        <w:rPr>
          <w:rFonts w:cs="Arial"/>
          <w:sz w:val="22"/>
          <w:szCs w:val="22"/>
          <w:u w:val="double"/>
        </w:rPr>
        <w:t>Designated Reviewer</w:t>
      </w:r>
      <w:r w:rsidRPr="008D46C8">
        <w:rPr>
          <w:rFonts w:cs="Arial"/>
          <w:sz w:val="22"/>
          <w:szCs w:val="22"/>
        </w:rPr>
        <w:t xml:space="preserve"> </w:t>
      </w:r>
      <w:r w:rsidR="00DC647D">
        <w:rPr>
          <w:rFonts w:cs="Arial"/>
          <w:sz w:val="22"/>
          <w:szCs w:val="22"/>
        </w:rPr>
        <w:t xml:space="preserve">or </w:t>
      </w:r>
      <w:r w:rsidR="00DC647D" w:rsidRPr="00BF465E">
        <w:rPr>
          <w:rFonts w:cs="Arial"/>
          <w:sz w:val="22"/>
          <w:szCs w:val="22"/>
          <w:u w:val="double"/>
        </w:rPr>
        <w:t xml:space="preserve">Staff Reviewer </w:t>
      </w:r>
      <w:r w:rsidRPr="008D46C8">
        <w:rPr>
          <w:rFonts w:cs="Arial"/>
          <w:sz w:val="22"/>
          <w:szCs w:val="22"/>
        </w:rPr>
        <w:t>completes the review and returns the completed materials to an IRB staff member.</w:t>
      </w:r>
    </w:p>
    <w:p w14:paraId="2F59A332" w14:textId="77777777" w:rsidR="00326316" w:rsidRPr="00D926D2" w:rsidRDefault="00326316" w:rsidP="008D46C8">
      <w:pPr>
        <w:pStyle w:val="SOPLevel1"/>
        <w:spacing w:line="276" w:lineRule="auto"/>
        <w:rPr>
          <w:sz w:val="22"/>
          <w:szCs w:val="22"/>
        </w:rPr>
      </w:pPr>
      <w:r w:rsidRPr="00D926D2">
        <w:rPr>
          <w:sz w:val="22"/>
          <w:szCs w:val="22"/>
        </w:rPr>
        <w:t>REVISIONS FROM PREVIOUS VERSION</w:t>
      </w:r>
    </w:p>
    <w:p w14:paraId="1CD68A5C" w14:textId="03AEE39F" w:rsidR="00326316" w:rsidRPr="0034262A" w:rsidRDefault="008D46C8" w:rsidP="008D46C8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</w:t>
      </w:r>
    </w:p>
    <w:p w14:paraId="6D86B30D" w14:textId="77777777" w:rsidR="00326316" w:rsidRPr="0034262A" w:rsidRDefault="00326316" w:rsidP="008D46C8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POLICY</w:t>
      </w:r>
    </w:p>
    <w:p w14:paraId="07E6C33A" w14:textId="77777777" w:rsidR="008D46C8" w:rsidRPr="008D46C8" w:rsidRDefault="008D46C8" w:rsidP="008D46C8">
      <w:pPr>
        <w:pStyle w:val="SOPLevel2"/>
        <w:spacing w:line="276" w:lineRule="auto"/>
        <w:rPr>
          <w:rFonts w:cs="Arial"/>
          <w:sz w:val="22"/>
          <w:szCs w:val="22"/>
        </w:rPr>
      </w:pPr>
      <w:r w:rsidRPr="008D46C8">
        <w:rPr>
          <w:rFonts w:cs="Arial"/>
          <w:sz w:val="22"/>
          <w:szCs w:val="22"/>
        </w:rPr>
        <w:t xml:space="preserve">The </w:t>
      </w:r>
      <w:r w:rsidRPr="008D46C8">
        <w:rPr>
          <w:rFonts w:cs="Arial"/>
          <w:sz w:val="22"/>
          <w:szCs w:val="22"/>
          <w:u w:val="double"/>
        </w:rPr>
        <w:t>Designated Reviewer</w:t>
      </w:r>
      <w:r w:rsidRPr="008D46C8">
        <w:rPr>
          <w:rFonts w:cs="Arial"/>
          <w:sz w:val="22"/>
          <w:szCs w:val="22"/>
        </w:rPr>
        <w:t xml:space="preserve"> may not </w:t>
      </w:r>
      <w:proofErr w:type="gramStart"/>
      <w:r w:rsidRPr="008D46C8">
        <w:rPr>
          <w:rFonts w:cs="Arial"/>
          <w:sz w:val="22"/>
          <w:szCs w:val="22"/>
        </w:rPr>
        <w:t>disapprove</w:t>
      </w:r>
      <w:proofErr w:type="gramEnd"/>
      <w:r w:rsidRPr="008D46C8">
        <w:rPr>
          <w:rFonts w:cs="Arial"/>
          <w:sz w:val="22"/>
          <w:szCs w:val="22"/>
        </w:rPr>
        <w:t xml:space="preserve"> research.</w:t>
      </w:r>
    </w:p>
    <w:p w14:paraId="3ADC4A62" w14:textId="34E3083B" w:rsidR="008D46C8" w:rsidRDefault="008D46C8" w:rsidP="008D46C8">
      <w:pPr>
        <w:pStyle w:val="SOPLevel2"/>
        <w:spacing w:line="276" w:lineRule="auto"/>
        <w:rPr>
          <w:rFonts w:cs="Arial"/>
          <w:sz w:val="22"/>
          <w:szCs w:val="22"/>
        </w:rPr>
      </w:pPr>
      <w:r w:rsidRPr="008D46C8">
        <w:rPr>
          <w:rFonts w:cs="Arial"/>
          <w:sz w:val="22"/>
          <w:szCs w:val="22"/>
        </w:rPr>
        <w:t xml:space="preserve">The </w:t>
      </w:r>
      <w:r w:rsidRPr="008D46C8">
        <w:rPr>
          <w:rFonts w:cs="Arial"/>
          <w:sz w:val="22"/>
          <w:szCs w:val="22"/>
          <w:u w:val="double"/>
        </w:rPr>
        <w:t>Designated Reviewer</w:t>
      </w:r>
      <w:r w:rsidRPr="008D46C8">
        <w:rPr>
          <w:rFonts w:cs="Arial"/>
          <w:sz w:val="22"/>
          <w:szCs w:val="22"/>
        </w:rPr>
        <w:t xml:space="preserve"> </w:t>
      </w:r>
      <w:r w:rsidR="000E2A26">
        <w:rPr>
          <w:rFonts w:cs="Arial"/>
          <w:sz w:val="22"/>
          <w:szCs w:val="22"/>
        </w:rPr>
        <w:t xml:space="preserve">and </w:t>
      </w:r>
      <w:r w:rsidR="000E2A26" w:rsidRPr="00BF465E">
        <w:rPr>
          <w:rFonts w:cs="Arial"/>
          <w:sz w:val="22"/>
          <w:szCs w:val="22"/>
          <w:u w:val="double"/>
        </w:rPr>
        <w:t>Staff Reviewer</w:t>
      </w:r>
      <w:r w:rsidR="000E2A26">
        <w:rPr>
          <w:rFonts w:cs="Arial"/>
          <w:sz w:val="22"/>
          <w:szCs w:val="22"/>
        </w:rPr>
        <w:t xml:space="preserve"> </w:t>
      </w:r>
      <w:r w:rsidRPr="008D46C8">
        <w:rPr>
          <w:rFonts w:cs="Arial"/>
          <w:sz w:val="22"/>
          <w:szCs w:val="22"/>
        </w:rPr>
        <w:t>utilize all applicable worksheets in the review of research.</w:t>
      </w:r>
    </w:p>
    <w:p w14:paraId="43011127" w14:textId="576639A8" w:rsidR="00F61F5D" w:rsidRPr="00BF465E" w:rsidRDefault="00F61F5D" w:rsidP="00BF465E">
      <w:pPr>
        <w:pStyle w:val="SOPLevel2"/>
        <w:rPr>
          <w:rFonts w:cs="Arial"/>
          <w:sz w:val="22"/>
          <w:szCs w:val="28"/>
        </w:rPr>
      </w:pPr>
      <w:r w:rsidRPr="00F61F5D">
        <w:rPr>
          <w:rFonts w:cs="Arial"/>
          <w:sz w:val="22"/>
          <w:szCs w:val="28"/>
        </w:rPr>
        <w:t>The documents, worksheets, and checklists described HRP-301 - WORKSHEET - Review Materials are provided to the reviewer to conduct their review and meet regulatory requirements.</w:t>
      </w:r>
    </w:p>
    <w:p w14:paraId="301E61ED" w14:textId="7A011C54" w:rsidR="008D46C8" w:rsidRPr="008D46C8" w:rsidRDefault="008D46C8" w:rsidP="008D46C8">
      <w:pPr>
        <w:pStyle w:val="SOPLevel2"/>
        <w:spacing w:line="276" w:lineRule="auto"/>
        <w:rPr>
          <w:rFonts w:cs="Arial"/>
          <w:sz w:val="22"/>
          <w:szCs w:val="22"/>
        </w:rPr>
      </w:pPr>
      <w:r w:rsidRPr="008D46C8">
        <w:rPr>
          <w:rFonts w:cs="Arial"/>
          <w:sz w:val="22"/>
          <w:szCs w:val="22"/>
        </w:rPr>
        <w:t>All a</w:t>
      </w:r>
      <w:r w:rsidR="00BF465E">
        <w:rPr>
          <w:rFonts w:cs="Arial"/>
          <w:sz w:val="22"/>
          <w:szCs w:val="22"/>
        </w:rPr>
        <w:t>p</w:t>
      </w:r>
      <w:r w:rsidRPr="008D46C8">
        <w:rPr>
          <w:rFonts w:cs="Arial"/>
          <w:sz w:val="22"/>
          <w:szCs w:val="22"/>
        </w:rPr>
        <w:t xml:space="preserve">plicable criteria for approval in HRP-314 - WORKSHEET - Criteria for Approval must be satisfied </w:t>
      </w:r>
      <w:proofErr w:type="gramStart"/>
      <w:r w:rsidRPr="008D46C8">
        <w:rPr>
          <w:rFonts w:cs="Arial"/>
          <w:sz w:val="22"/>
          <w:szCs w:val="22"/>
        </w:rPr>
        <w:t>in order for</w:t>
      </w:r>
      <w:proofErr w:type="gramEnd"/>
      <w:r w:rsidRPr="008D46C8">
        <w:rPr>
          <w:rFonts w:cs="Arial"/>
          <w:sz w:val="22"/>
          <w:szCs w:val="22"/>
        </w:rPr>
        <w:t xml:space="preserve"> the research to be approved using the expedited procedure.</w:t>
      </w:r>
    </w:p>
    <w:p w14:paraId="638FEC70" w14:textId="3E20B72A" w:rsidR="00326316" w:rsidRPr="008D46C8" w:rsidRDefault="008D46C8" w:rsidP="008D46C8">
      <w:pPr>
        <w:pStyle w:val="SOPLevel2"/>
        <w:spacing w:line="276" w:lineRule="auto"/>
        <w:rPr>
          <w:rFonts w:cs="Arial"/>
          <w:sz w:val="22"/>
          <w:szCs w:val="22"/>
        </w:rPr>
      </w:pPr>
      <w:r w:rsidRPr="008D46C8">
        <w:rPr>
          <w:rFonts w:cs="Arial"/>
          <w:sz w:val="22"/>
          <w:szCs w:val="22"/>
        </w:rPr>
        <w:t>All appli</w:t>
      </w:r>
      <w:r w:rsidR="00BF465E">
        <w:rPr>
          <w:rFonts w:cs="Arial"/>
          <w:sz w:val="22"/>
          <w:szCs w:val="22"/>
        </w:rPr>
        <w:t>c</w:t>
      </w:r>
      <w:r w:rsidRPr="008D46C8">
        <w:rPr>
          <w:rFonts w:cs="Arial"/>
          <w:sz w:val="22"/>
          <w:szCs w:val="22"/>
        </w:rPr>
        <w:t>able criteria in HRP-312 - WORKSHEET - Exemption Determination must be satisfied for research to be determined to be exempt</w:t>
      </w:r>
      <w:r w:rsidR="00892D96">
        <w:rPr>
          <w:rFonts w:cs="Arial"/>
          <w:sz w:val="22"/>
          <w:szCs w:val="22"/>
        </w:rPr>
        <w:t xml:space="preserve">. </w:t>
      </w:r>
    </w:p>
    <w:p w14:paraId="236E6220" w14:textId="77777777" w:rsidR="00326316" w:rsidRPr="0034262A" w:rsidRDefault="00326316" w:rsidP="008D46C8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RESPONSIBILITIES</w:t>
      </w:r>
    </w:p>
    <w:p w14:paraId="5CB72C81" w14:textId="07BEB6B4" w:rsidR="00326316" w:rsidRPr="008D46C8" w:rsidRDefault="008D46C8" w:rsidP="008D46C8">
      <w:pPr>
        <w:pStyle w:val="SOPLevel2"/>
        <w:spacing w:line="276" w:lineRule="auto"/>
        <w:rPr>
          <w:rFonts w:cs="Arial"/>
          <w:sz w:val="22"/>
          <w:szCs w:val="22"/>
        </w:rPr>
      </w:pPr>
      <w:r w:rsidRPr="008D46C8">
        <w:rPr>
          <w:rFonts w:cs="Arial"/>
          <w:sz w:val="22"/>
          <w:szCs w:val="22"/>
        </w:rPr>
        <w:t>The</w:t>
      </w:r>
      <w:r w:rsidR="0019330E">
        <w:rPr>
          <w:rFonts w:cs="Arial"/>
          <w:sz w:val="22"/>
          <w:szCs w:val="22"/>
        </w:rPr>
        <w:t xml:space="preserve"> IRB staff</w:t>
      </w:r>
      <w:r w:rsidR="003B45C5">
        <w:rPr>
          <w:rFonts w:cs="Arial"/>
          <w:sz w:val="22"/>
          <w:szCs w:val="22"/>
        </w:rPr>
        <w:t>,</w:t>
      </w:r>
      <w:r w:rsidR="00BF465E">
        <w:rPr>
          <w:rFonts w:cs="Arial"/>
          <w:sz w:val="22"/>
          <w:szCs w:val="22"/>
        </w:rPr>
        <w:t xml:space="preserve"> </w:t>
      </w:r>
      <w:r w:rsidRPr="008D46C8">
        <w:rPr>
          <w:rFonts w:cs="Arial"/>
          <w:sz w:val="22"/>
          <w:szCs w:val="22"/>
          <w:u w:val="double"/>
        </w:rPr>
        <w:t>Designated Reviewer</w:t>
      </w:r>
      <w:r w:rsidR="003B45C5">
        <w:rPr>
          <w:rFonts w:cs="Arial"/>
          <w:sz w:val="22"/>
          <w:szCs w:val="22"/>
        </w:rPr>
        <w:t xml:space="preserve">, or </w:t>
      </w:r>
      <w:r w:rsidR="003B45C5" w:rsidRPr="00BF465E">
        <w:rPr>
          <w:rFonts w:cs="Arial"/>
          <w:sz w:val="22"/>
          <w:szCs w:val="22"/>
          <w:u w:val="double"/>
        </w:rPr>
        <w:t>Staff Reviewer</w:t>
      </w:r>
      <w:r w:rsidR="003B45C5">
        <w:rPr>
          <w:rFonts w:cs="Arial"/>
          <w:sz w:val="22"/>
          <w:szCs w:val="22"/>
        </w:rPr>
        <w:t xml:space="preserve"> </w:t>
      </w:r>
      <w:r w:rsidRPr="008D46C8">
        <w:rPr>
          <w:rFonts w:cs="Arial"/>
          <w:sz w:val="22"/>
          <w:szCs w:val="22"/>
        </w:rPr>
        <w:t>carr</w:t>
      </w:r>
      <w:r w:rsidR="0019330E">
        <w:rPr>
          <w:rFonts w:cs="Arial"/>
          <w:sz w:val="22"/>
          <w:szCs w:val="22"/>
        </w:rPr>
        <w:t>y</w:t>
      </w:r>
      <w:r w:rsidRPr="008D46C8">
        <w:rPr>
          <w:rFonts w:cs="Arial"/>
          <w:sz w:val="22"/>
          <w:szCs w:val="22"/>
        </w:rPr>
        <w:t xml:space="preserve"> out these procedures.</w:t>
      </w:r>
    </w:p>
    <w:p w14:paraId="7A334A9E" w14:textId="77777777" w:rsidR="00326316" w:rsidRPr="0034262A" w:rsidRDefault="00326316" w:rsidP="008D46C8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PROCEDURE</w:t>
      </w:r>
    </w:p>
    <w:p w14:paraId="56FB63C8" w14:textId="40E4D406" w:rsidR="008D46C8" w:rsidRPr="00643A9F" w:rsidRDefault="008D46C8" w:rsidP="00643A9F">
      <w:pPr>
        <w:pStyle w:val="SOPLevel2"/>
        <w:spacing w:line="276" w:lineRule="auto"/>
        <w:rPr>
          <w:rFonts w:cs="Arial"/>
          <w:sz w:val="22"/>
          <w:szCs w:val="22"/>
        </w:rPr>
      </w:pPr>
      <w:r w:rsidRPr="17EAEBFB">
        <w:rPr>
          <w:rFonts w:cs="Arial"/>
          <w:sz w:val="22"/>
          <w:szCs w:val="22"/>
        </w:rPr>
        <w:t>Review all materials.</w:t>
      </w:r>
    </w:p>
    <w:p w14:paraId="05162B51" w14:textId="77777777" w:rsidR="00B1471C" w:rsidRDefault="002078D3" w:rsidP="00457211">
      <w:pPr>
        <w:pStyle w:val="SOPLevel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If the </w:t>
      </w:r>
      <w:r w:rsidR="00457211" w:rsidRPr="00457211">
        <w:rPr>
          <w:rFonts w:cs="Arial"/>
          <w:sz w:val="22"/>
          <w:szCs w:val="22"/>
        </w:rPr>
        <w:t>information is not complete</w:t>
      </w:r>
      <w:r w:rsidR="00B1471C">
        <w:rPr>
          <w:rFonts w:cs="Arial"/>
          <w:sz w:val="22"/>
          <w:szCs w:val="22"/>
        </w:rPr>
        <w:t>:</w:t>
      </w:r>
    </w:p>
    <w:p w14:paraId="7E3E9215" w14:textId="18B91863" w:rsidR="00457211" w:rsidRDefault="00B1471C" w:rsidP="00E57034">
      <w:pPr>
        <w:pStyle w:val="SOPLevel3"/>
      </w:pPr>
      <w:r>
        <w:t xml:space="preserve">The Designated Reviewer may contact the investigator directly by utilizing </w:t>
      </w:r>
      <w:r w:rsidR="00457211" w:rsidRPr="00457211">
        <w:t>the “Request Designated Review Clarifications” activity. Offer the investigator the opportunity to provide additional information.</w:t>
      </w:r>
      <w:r>
        <w:t xml:space="preserve"> The investigator will be able to identi</w:t>
      </w:r>
      <w:r w:rsidR="00BE088A">
        <w:t>f</w:t>
      </w:r>
      <w:r>
        <w:t>y the Designated Reviewer in this case.</w:t>
      </w:r>
    </w:p>
    <w:p w14:paraId="6633CE96" w14:textId="66756E49" w:rsidR="00B1471C" w:rsidRDefault="00B1471C" w:rsidP="00B1471C">
      <w:pPr>
        <w:pStyle w:val="SOPLevel3"/>
      </w:pPr>
      <w:r>
        <w:t xml:space="preserve">The Designated Reviewer may request </w:t>
      </w:r>
      <w:r w:rsidR="00DD6D42">
        <w:t xml:space="preserve">changes by selecting </w:t>
      </w:r>
      <w:r w:rsidR="00F750B4">
        <w:t>“</w:t>
      </w:r>
      <w:r w:rsidR="00F750B4" w:rsidRPr="00F750B4">
        <w:t>Modifications Required to Secure "Approved"</w:t>
      </w:r>
      <w:r w:rsidR="00F750B4">
        <w:t>” and completing the Designated review.</w:t>
      </w:r>
      <w:r w:rsidR="00BE088A">
        <w:t xml:space="preserve"> The investigator will not be able to identify the Designated Reviewer in this case.</w:t>
      </w:r>
    </w:p>
    <w:p w14:paraId="6E1E07CE" w14:textId="4E471F7B" w:rsidR="00F750B4" w:rsidRPr="00457211" w:rsidRDefault="00F750B4" w:rsidP="00E57034">
      <w:pPr>
        <w:pStyle w:val="SOPLevel4"/>
      </w:pPr>
      <w:r>
        <w:t xml:space="preserve">The submission </w:t>
      </w:r>
      <w:r w:rsidR="00202280">
        <w:t xml:space="preserve">is then returned to the IRB staff to generate a letter </w:t>
      </w:r>
      <w:proofErr w:type="gramStart"/>
      <w:r w:rsidR="00202280">
        <w:t>to request</w:t>
      </w:r>
      <w:proofErr w:type="gramEnd"/>
      <w:r w:rsidR="00202280">
        <w:t xml:space="preserve"> </w:t>
      </w:r>
      <w:r w:rsidR="00BE088A">
        <w:t xml:space="preserve">the required modifications. </w:t>
      </w:r>
      <w:r w:rsidR="00202280">
        <w:t xml:space="preserve"> </w:t>
      </w:r>
    </w:p>
    <w:p w14:paraId="4177397F" w14:textId="6EBBA0B6" w:rsidR="00457211" w:rsidRPr="00457211" w:rsidRDefault="00457211" w:rsidP="00457211">
      <w:pPr>
        <w:pStyle w:val="SOPLevel2"/>
        <w:rPr>
          <w:rFonts w:cs="Arial"/>
          <w:sz w:val="22"/>
          <w:szCs w:val="22"/>
        </w:rPr>
      </w:pPr>
      <w:r w:rsidRPr="00457211">
        <w:rPr>
          <w:rFonts w:cs="Arial"/>
          <w:sz w:val="22"/>
          <w:szCs w:val="22"/>
        </w:rPr>
        <w:t>Continue processing once the investigator responds to the request for additional information</w:t>
      </w:r>
      <w:r w:rsidR="00BE088A">
        <w:rPr>
          <w:rFonts w:cs="Arial"/>
          <w:sz w:val="22"/>
          <w:szCs w:val="22"/>
        </w:rPr>
        <w:t xml:space="preserve"> or required modifications</w:t>
      </w:r>
      <w:r w:rsidRPr="00457211">
        <w:rPr>
          <w:rFonts w:cs="Arial"/>
          <w:sz w:val="22"/>
          <w:szCs w:val="22"/>
        </w:rPr>
        <w:t>.</w:t>
      </w:r>
    </w:p>
    <w:p w14:paraId="15E59F5F" w14:textId="1711096F" w:rsidR="00457211" w:rsidRPr="00457211" w:rsidRDefault="00457211" w:rsidP="00457211">
      <w:pPr>
        <w:pStyle w:val="SOPLevel2"/>
        <w:rPr>
          <w:rFonts w:cs="Arial"/>
          <w:sz w:val="22"/>
          <w:szCs w:val="22"/>
        </w:rPr>
      </w:pPr>
      <w:r w:rsidRPr="00457211">
        <w:rPr>
          <w:rFonts w:cs="Arial"/>
          <w:sz w:val="22"/>
          <w:szCs w:val="22"/>
        </w:rPr>
        <w:t xml:space="preserve">If the investigator will not correct the submission, </w:t>
      </w:r>
      <w:r w:rsidR="009C6595">
        <w:rPr>
          <w:rFonts w:cs="Arial"/>
          <w:sz w:val="22"/>
          <w:szCs w:val="22"/>
        </w:rPr>
        <w:t xml:space="preserve">the investigator returns the submission with justification for not making the requested change. </w:t>
      </w:r>
    </w:p>
    <w:p w14:paraId="052FCE12" w14:textId="25A6D182" w:rsidR="008D46C8" w:rsidRPr="008D46C8" w:rsidDel="00643A9F" w:rsidRDefault="004001A3" w:rsidP="008D46C8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Make the appropriate determination</w:t>
      </w:r>
      <w:r w:rsidR="008D46C8" w:rsidRPr="17EAEBFB">
        <w:rPr>
          <w:rFonts w:cs="Arial"/>
          <w:sz w:val="22"/>
          <w:szCs w:val="22"/>
        </w:rPr>
        <w:t>:</w:t>
      </w:r>
    </w:p>
    <w:p w14:paraId="16014DED" w14:textId="49764634" w:rsidR="008D46C8" w:rsidRPr="008D46C8" w:rsidDel="00643A9F" w:rsidRDefault="008D46C8" w:rsidP="008D46C8">
      <w:pPr>
        <w:pStyle w:val="SOPLevel3"/>
        <w:spacing w:line="276" w:lineRule="auto"/>
        <w:rPr>
          <w:sz w:val="22"/>
          <w:szCs w:val="22"/>
        </w:rPr>
      </w:pPr>
      <w:r w:rsidRPr="17EAEBFB">
        <w:rPr>
          <w:sz w:val="22"/>
          <w:szCs w:val="22"/>
        </w:rPr>
        <w:t xml:space="preserve">Not </w:t>
      </w:r>
      <w:r w:rsidRPr="17EAEBFB">
        <w:rPr>
          <w:sz w:val="22"/>
          <w:szCs w:val="22"/>
          <w:u w:val="double"/>
        </w:rPr>
        <w:t>Human Research</w:t>
      </w:r>
      <w:r w:rsidRPr="17EAEBFB">
        <w:rPr>
          <w:sz w:val="22"/>
          <w:szCs w:val="22"/>
        </w:rPr>
        <w:t xml:space="preserve">, </w:t>
      </w:r>
    </w:p>
    <w:p w14:paraId="4B173837" w14:textId="0EF6D312" w:rsidR="008D46C8" w:rsidRPr="008D46C8" w:rsidDel="00643A9F" w:rsidRDefault="008D46C8" w:rsidP="008D46C8">
      <w:pPr>
        <w:pStyle w:val="SOPLevel3"/>
        <w:spacing w:line="276" w:lineRule="auto"/>
        <w:rPr>
          <w:sz w:val="22"/>
          <w:szCs w:val="22"/>
        </w:rPr>
      </w:pPr>
      <w:r w:rsidRPr="17EAEBFB">
        <w:rPr>
          <w:sz w:val="22"/>
          <w:szCs w:val="22"/>
          <w:u w:val="double"/>
        </w:rPr>
        <w:t>Human Research</w:t>
      </w:r>
      <w:r w:rsidRPr="17EAEBFB">
        <w:rPr>
          <w:sz w:val="22"/>
          <w:szCs w:val="22"/>
        </w:rPr>
        <w:t xml:space="preserve"> not Engaged, </w:t>
      </w:r>
    </w:p>
    <w:p w14:paraId="54D47BE2" w14:textId="6F066CD0" w:rsidR="008D46C8" w:rsidRPr="008D46C8" w:rsidDel="00643A9F" w:rsidRDefault="008D46C8" w:rsidP="008D46C8">
      <w:pPr>
        <w:pStyle w:val="SOPLevel3"/>
        <w:spacing w:line="276" w:lineRule="auto"/>
        <w:rPr>
          <w:sz w:val="22"/>
          <w:szCs w:val="22"/>
        </w:rPr>
      </w:pPr>
      <w:r w:rsidRPr="17EAEBFB">
        <w:rPr>
          <w:sz w:val="22"/>
          <w:szCs w:val="22"/>
        </w:rPr>
        <w:lastRenderedPageBreak/>
        <w:t xml:space="preserve">Exempt </w:t>
      </w:r>
      <w:r w:rsidRPr="17EAEBFB">
        <w:rPr>
          <w:sz w:val="22"/>
          <w:szCs w:val="22"/>
          <w:u w:val="double"/>
        </w:rPr>
        <w:t>Human Research</w:t>
      </w:r>
      <w:r w:rsidR="004728E3">
        <w:rPr>
          <w:sz w:val="22"/>
          <w:szCs w:val="22"/>
        </w:rPr>
        <w:t>,</w:t>
      </w:r>
    </w:p>
    <w:p w14:paraId="76A16823" w14:textId="53845C13" w:rsidR="008D46C8" w:rsidRPr="008D46C8" w:rsidDel="00643A9F" w:rsidRDefault="008D46C8" w:rsidP="008D46C8">
      <w:pPr>
        <w:pStyle w:val="SOPLevel3"/>
        <w:spacing w:line="276" w:lineRule="auto"/>
        <w:rPr>
          <w:sz w:val="22"/>
          <w:szCs w:val="22"/>
        </w:rPr>
      </w:pPr>
      <w:r w:rsidRPr="17EAEBFB">
        <w:rPr>
          <w:sz w:val="22"/>
          <w:szCs w:val="22"/>
          <w:u w:val="double"/>
        </w:rPr>
        <w:t>Human Research</w:t>
      </w:r>
      <w:r w:rsidRPr="17EAEBFB">
        <w:rPr>
          <w:sz w:val="22"/>
          <w:szCs w:val="22"/>
        </w:rPr>
        <w:t xml:space="preserve"> approved using the expedited procedure, or </w:t>
      </w:r>
    </w:p>
    <w:p w14:paraId="2924FB28" w14:textId="75413720" w:rsidR="008D46C8" w:rsidRDefault="008D46C8" w:rsidP="008D46C8">
      <w:pPr>
        <w:pStyle w:val="SOPLevel3"/>
        <w:spacing w:line="276" w:lineRule="auto"/>
        <w:rPr>
          <w:sz w:val="22"/>
          <w:szCs w:val="22"/>
        </w:rPr>
      </w:pPr>
      <w:r w:rsidRPr="17EAEBFB">
        <w:rPr>
          <w:sz w:val="22"/>
          <w:szCs w:val="22"/>
          <w:u w:val="double"/>
        </w:rPr>
        <w:t>Human Research</w:t>
      </w:r>
      <w:r w:rsidRPr="17EAEBFB">
        <w:rPr>
          <w:sz w:val="22"/>
          <w:szCs w:val="22"/>
        </w:rPr>
        <w:t xml:space="preserve"> that requires review by a convened IRB.</w:t>
      </w:r>
    </w:p>
    <w:p w14:paraId="6CCA1405" w14:textId="77777777" w:rsidR="00DD5987" w:rsidRPr="00BF465E" w:rsidRDefault="00DD5987" w:rsidP="00DD5987">
      <w:pPr>
        <w:pStyle w:val="SOPLevel2"/>
        <w:rPr>
          <w:sz w:val="22"/>
          <w:szCs w:val="28"/>
        </w:rPr>
      </w:pPr>
      <w:r w:rsidRPr="00BF465E">
        <w:rPr>
          <w:sz w:val="22"/>
          <w:szCs w:val="28"/>
        </w:rPr>
        <w:t>Notify IRB staff to re-assign the submission if:</w:t>
      </w:r>
    </w:p>
    <w:p w14:paraId="1F6EEF1E" w14:textId="77777777" w:rsidR="00DD5987" w:rsidRPr="00BF465E" w:rsidRDefault="00DD5987" w:rsidP="00DD5987">
      <w:pPr>
        <w:pStyle w:val="SOPLevel3"/>
        <w:rPr>
          <w:sz w:val="22"/>
          <w:szCs w:val="28"/>
        </w:rPr>
      </w:pPr>
      <w:r w:rsidRPr="00BF465E">
        <w:rPr>
          <w:sz w:val="22"/>
          <w:szCs w:val="28"/>
        </w:rPr>
        <w:t xml:space="preserve">The submission is assigned to a </w:t>
      </w:r>
      <w:r w:rsidRPr="00BF465E">
        <w:rPr>
          <w:sz w:val="22"/>
          <w:szCs w:val="28"/>
          <w:u w:val="double"/>
        </w:rPr>
        <w:t>Staff Reviewer</w:t>
      </w:r>
      <w:r w:rsidRPr="00BF465E">
        <w:rPr>
          <w:sz w:val="22"/>
          <w:szCs w:val="28"/>
        </w:rPr>
        <w:t xml:space="preserve"> and requires review using the expedited procedure.</w:t>
      </w:r>
    </w:p>
    <w:p w14:paraId="1DC14AAC" w14:textId="66BDF492" w:rsidR="00DD5987" w:rsidRPr="00BF465E" w:rsidDel="00643A9F" w:rsidRDefault="00DD5987" w:rsidP="00BF465E">
      <w:pPr>
        <w:pStyle w:val="SOPLevel3"/>
        <w:rPr>
          <w:sz w:val="22"/>
          <w:szCs w:val="28"/>
        </w:rPr>
      </w:pPr>
      <w:r w:rsidRPr="00BF465E">
        <w:rPr>
          <w:sz w:val="22"/>
          <w:szCs w:val="28"/>
        </w:rPr>
        <w:t xml:space="preserve">The submission is assigned to a </w:t>
      </w:r>
      <w:r w:rsidRPr="00BF465E">
        <w:rPr>
          <w:sz w:val="22"/>
          <w:szCs w:val="28"/>
          <w:u w:val="double"/>
        </w:rPr>
        <w:t>Designated Reviewer</w:t>
      </w:r>
      <w:r w:rsidRPr="00BF465E">
        <w:rPr>
          <w:sz w:val="22"/>
          <w:szCs w:val="28"/>
        </w:rPr>
        <w:t xml:space="preserve"> and requires review by a convened IRB.</w:t>
      </w:r>
    </w:p>
    <w:p w14:paraId="0AC3EB80" w14:textId="77777777" w:rsidR="008D46C8" w:rsidRPr="008D46C8" w:rsidRDefault="008D46C8" w:rsidP="008D46C8">
      <w:pPr>
        <w:pStyle w:val="SOPLevel2"/>
        <w:spacing w:line="276" w:lineRule="auto"/>
        <w:rPr>
          <w:rFonts w:cs="Arial"/>
          <w:sz w:val="22"/>
          <w:szCs w:val="22"/>
        </w:rPr>
      </w:pPr>
      <w:r w:rsidRPr="008D46C8">
        <w:rPr>
          <w:rFonts w:cs="Arial"/>
          <w:sz w:val="22"/>
          <w:szCs w:val="22"/>
        </w:rPr>
        <w:t>If consultation is needed follow HRP-051 - SOP - Consultation.</w:t>
      </w:r>
    </w:p>
    <w:p w14:paraId="1FBE9A24" w14:textId="0BC02E37" w:rsidR="008D46C8" w:rsidRDefault="0096358C" w:rsidP="008D46C8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Once review is complete, </w:t>
      </w:r>
      <w:r w:rsidR="00FE5C05">
        <w:rPr>
          <w:sz w:val="22"/>
          <w:szCs w:val="22"/>
        </w:rPr>
        <w:t>e</w:t>
      </w:r>
      <w:r w:rsidR="008D46C8" w:rsidRPr="0012227A">
        <w:rPr>
          <w:sz w:val="22"/>
          <w:szCs w:val="22"/>
        </w:rPr>
        <w:t>xecute the “Submit Designated Review” activity</w:t>
      </w:r>
      <w:r w:rsidR="00BE088A">
        <w:rPr>
          <w:sz w:val="22"/>
          <w:szCs w:val="22"/>
        </w:rPr>
        <w:t xml:space="preserve"> and select appropriate approval option</w:t>
      </w:r>
      <w:r w:rsidR="008D46C8" w:rsidRPr="0012227A">
        <w:rPr>
          <w:sz w:val="22"/>
          <w:szCs w:val="22"/>
        </w:rPr>
        <w:t>.</w:t>
      </w:r>
    </w:p>
    <w:p w14:paraId="43B3C852" w14:textId="77777777" w:rsidR="00A8668F" w:rsidRPr="00BF465E" w:rsidRDefault="00A8668F" w:rsidP="00A8668F">
      <w:pPr>
        <w:pStyle w:val="SOPLevel3"/>
        <w:rPr>
          <w:sz w:val="22"/>
          <w:szCs w:val="28"/>
        </w:rPr>
      </w:pPr>
      <w:r w:rsidRPr="00BF465E">
        <w:rPr>
          <w:sz w:val="22"/>
          <w:szCs w:val="28"/>
        </w:rPr>
        <w:t>The risk level determination should reflect the entirety of the research, not components of individual follow-on submissions. For follow-on submission, update the risk level only when modifications to study procedures prompt a change in risk level of the research.</w:t>
      </w:r>
    </w:p>
    <w:p w14:paraId="6318D6DE" w14:textId="77777777" w:rsidR="00A8668F" w:rsidRPr="00BF465E" w:rsidRDefault="00A8668F" w:rsidP="00A8668F">
      <w:pPr>
        <w:pStyle w:val="SOPLevel3"/>
        <w:rPr>
          <w:sz w:val="22"/>
          <w:szCs w:val="28"/>
        </w:rPr>
      </w:pPr>
      <w:r w:rsidRPr="00BF465E">
        <w:rPr>
          <w:sz w:val="22"/>
          <w:szCs w:val="28"/>
        </w:rPr>
        <w:t xml:space="preserve">For follow-on submissions to </w:t>
      </w:r>
      <w:r w:rsidRPr="00BF465E">
        <w:rPr>
          <w:sz w:val="22"/>
          <w:szCs w:val="28"/>
          <w:u w:val="double"/>
        </w:rPr>
        <w:t>Minimal Risk</w:t>
      </w:r>
      <w:r w:rsidRPr="00BF465E">
        <w:rPr>
          <w:sz w:val="22"/>
          <w:szCs w:val="28"/>
        </w:rPr>
        <w:t xml:space="preserve"> research, confirm that the review categories selected are still applicable.</w:t>
      </w:r>
    </w:p>
    <w:p w14:paraId="4AF7DDC3" w14:textId="77777777" w:rsidR="00A8668F" w:rsidRPr="00BF465E" w:rsidRDefault="00A8668F" w:rsidP="00A8668F">
      <w:pPr>
        <w:pStyle w:val="SOPLevel4"/>
        <w:rPr>
          <w:sz w:val="22"/>
          <w:szCs w:val="28"/>
        </w:rPr>
      </w:pPr>
      <w:r w:rsidRPr="00BF465E">
        <w:rPr>
          <w:sz w:val="22"/>
          <w:szCs w:val="28"/>
        </w:rPr>
        <w:t>Update the review category(</w:t>
      </w:r>
      <w:proofErr w:type="spellStart"/>
      <w:r w:rsidRPr="00BF465E">
        <w:rPr>
          <w:sz w:val="22"/>
          <w:szCs w:val="28"/>
        </w:rPr>
        <w:t>ies</w:t>
      </w:r>
      <w:proofErr w:type="spellEnd"/>
      <w:r w:rsidRPr="00BF465E">
        <w:rPr>
          <w:sz w:val="22"/>
          <w:szCs w:val="28"/>
        </w:rPr>
        <w:t>) only when study procedures are modified and impact the category(</w:t>
      </w:r>
      <w:proofErr w:type="spellStart"/>
      <w:r w:rsidRPr="00BF465E">
        <w:rPr>
          <w:sz w:val="22"/>
          <w:szCs w:val="28"/>
        </w:rPr>
        <w:t>ies</w:t>
      </w:r>
      <w:proofErr w:type="spellEnd"/>
      <w:r w:rsidRPr="00BF465E">
        <w:rPr>
          <w:sz w:val="22"/>
          <w:szCs w:val="28"/>
        </w:rPr>
        <w:t>).</w:t>
      </w:r>
    </w:p>
    <w:p w14:paraId="220356E3" w14:textId="77777777" w:rsidR="00A8668F" w:rsidRPr="00BF465E" w:rsidRDefault="00A8668F" w:rsidP="00A8668F">
      <w:pPr>
        <w:pStyle w:val="SOPLevel4"/>
        <w:rPr>
          <w:sz w:val="22"/>
          <w:szCs w:val="28"/>
        </w:rPr>
      </w:pPr>
      <w:r w:rsidRPr="00BF465E">
        <w:rPr>
          <w:sz w:val="22"/>
          <w:szCs w:val="28"/>
        </w:rPr>
        <w:t xml:space="preserve">For research initially reviewed by the convened IRB and determined to be </w:t>
      </w:r>
      <w:r w:rsidRPr="00BF465E">
        <w:rPr>
          <w:sz w:val="22"/>
          <w:szCs w:val="28"/>
          <w:u w:val="double"/>
        </w:rPr>
        <w:t>Minimal Risk</w:t>
      </w:r>
      <w:r w:rsidRPr="00BF465E">
        <w:rPr>
          <w:sz w:val="22"/>
          <w:szCs w:val="28"/>
        </w:rPr>
        <w:t xml:space="preserve"> (via Category 9), leave the review category identified as Category 9.</w:t>
      </w:r>
    </w:p>
    <w:p w14:paraId="7528FC28" w14:textId="77777777" w:rsidR="00A8668F" w:rsidRPr="00BF465E" w:rsidRDefault="00A8668F" w:rsidP="00A8668F">
      <w:pPr>
        <w:pStyle w:val="SOPLevel3"/>
        <w:rPr>
          <w:sz w:val="22"/>
          <w:szCs w:val="28"/>
        </w:rPr>
      </w:pPr>
      <w:r w:rsidRPr="00BF465E">
        <w:rPr>
          <w:sz w:val="22"/>
          <w:szCs w:val="28"/>
        </w:rPr>
        <w:t xml:space="preserve">For follow-on submission to research involving greater than </w:t>
      </w:r>
      <w:r w:rsidRPr="00BF465E">
        <w:rPr>
          <w:sz w:val="22"/>
          <w:szCs w:val="28"/>
          <w:u w:val="double"/>
        </w:rPr>
        <w:t>Minimal Risk</w:t>
      </w:r>
      <w:r w:rsidRPr="00BF465E">
        <w:rPr>
          <w:sz w:val="22"/>
          <w:szCs w:val="28"/>
        </w:rPr>
        <w:t>:</w:t>
      </w:r>
    </w:p>
    <w:p w14:paraId="405E857D" w14:textId="77777777" w:rsidR="00A8668F" w:rsidRPr="00BF465E" w:rsidRDefault="00A8668F" w:rsidP="00A8668F">
      <w:pPr>
        <w:pStyle w:val="SOPLevel4"/>
        <w:rPr>
          <w:sz w:val="22"/>
          <w:szCs w:val="28"/>
        </w:rPr>
      </w:pPr>
      <w:r w:rsidRPr="00BF465E">
        <w:rPr>
          <w:sz w:val="22"/>
          <w:szCs w:val="28"/>
        </w:rPr>
        <w:t>For modifications, select minor modification.</w:t>
      </w:r>
    </w:p>
    <w:p w14:paraId="0533E91A" w14:textId="77777777" w:rsidR="00A8668F" w:rsidRPr="00BF465E" w:rsidRDefault="00A8668F" w:rsidP="00A8668F">
      <w:pPr>
        <w:pStyle w:val="SOPLevel4"/>
        <w:rPr>
          <w:sz w:val="22"/>
          <w:szCs w:val="28"/>
        </w:rPr>
      </w:pPr>
      <w:r w:rsidRPr="00BF465E">
        <w:rPr>
          <w:sz w:val="22"/>
          <w:szCs w:val="28"/>
        </w:rPr>
        <w:t xml:space="preserve">For continuing reviews, confirm that greater than </w:t>
      </w:r>
      <w:r w:rsidRPr="00BF465E">
        <w:rPr>
          <w:sz w:val="22"/>
          <w:szCs w:val="28"/>
          <w:u w:val="double"/>
        </w:rPr>
        <w:t>Minimal Risk</w:t>
      </w:r>
      <w:r w:rsidRPr="00BF465E">
        <w:rPr>
          <w:sz w:val="22"/>
          <w:szCs w:val="28"/>
        </w:rPr>
        <w:t xml:space="preserve"> activities have not occurred during the review period and select the applicable expedited review category (8a – long-term follow-up; 8b – no subjects enrolled; 8c – data analysis).</w:t>
      </w:r>
    </w:p>
    <w:p w14:paraId="33823202" w14:textId="77777777" w:rsidR="00A8668F" w:rsidRPr="00BF465E" w:rsidRDefault="00A8668F" w:rsidP="00A8668F">
      <w:pPr>
        <w:pStyle w:val="SOPLevel3"/>
        <w:rPr>
          <w:sz w:val="22"/>
          <w:szCs w:val="28"/>
        </w:rPr>
      </w:pPr>
      <w:r w:rsidRPr="00BF465E">
        <w:rPr>
          <w:sz w:val="22"/>
          <w:szCs w:val="28"/>
        </w:rPr>
        <w:t xml:space="preserve">For non-emergency individual </w:t>
      </w:r>
      <w:proofErr w:type="gramStart"/>
      <w:r w:rsidRPr="00BF465E">
        <w:rPr>
          <w:sz w:val="22"/>
          <w:szCs w:val="28"/>
        </w:rPr>
        <w:t>patient</w:t>
      </w:r>
      <w:proofErr w:type="gramEnd"/>
      <w:r w:rsidRPr="00BF465E">
        <w:rPr>
          <w:sz w:val="22"/>
          <w:szCs w:val="28"/>
        </w:rPr>
        <w:t xml:space="preserve"> expanded </w:t>
      </w:r>
      <w:proofErr w:type="gramStart"/>
      <w:r w:rsidRPr="00BF465E">
        <w:rPr>
          <w:sz w:val="22"/>
          <w:szCs w:val="28"/>
        </w:rPr>
        <w:t>access</w:t>
      </w:r>
      <w:proofErr w:type="gramEnd"/>
      <w:r w:rsidRPr="00BF465E">
        <w:rPr>
          <w:sz w:val="22"/>
          <w:szCs w:val="28"/>
        </w:rPr>
        <w:t xml:space="preserve"> use of a drug and non-emergency individual/small group compassionate use of a device, select ‘IRB chair concurrence’ and the corresponding sub-category.</w:t>
      </w:r>
    </w:p>
    <w:p w14:paraId="416F89A7" w14:textId="77777777" w:rsidR="00BF465E" w:rsidRDefault="00A8668F" w:rsidP="00BF465E">
      <w:pPr>
        <w:pStyle w:val="SOPLevel3"/>
        <w:rPr>
          <w:sz w:val="22"/>
          <w:szCs w:val="28"/>
        </w:rPr>
      </w:pPr>
      <w:r w:rsidRPr="00BF465E">
        <w:rPr>
          <w:sz w:val="22"/>
          <w:szCs w:val="28"/>
        </w:rPr>
        <w:t>For continuing reviews involving Humanitarian Use Devices (HUD), select “Other”.</w:t>
      </w:r>
    </w:p>
    <w:p w14:paraId="7A1D0967" w14:textId="47EBF053" w:rsidR="00326316" w:rsidRPr="00BF465E" w:rsidRDefault="008D46C8" w:rsidP="00BF465E">
      <w:pPr>
        <w:pStyle w:val="SOPLevel2"/>
        <w:rPr>
          <w:sz w:val="22"/>
          <w:szCs w:val="28"/>
        </w:rPr>
      </w:pPr>
      <w:r w:rsidRPr="00BF465E">
        <w:rPr>
          <w:sz w:val="22"/>
          <w:szCs w:val="28"/>
        </w:rPr>
        <w:t>Return all materials and completed checklists to the IRB staff within 10</w:t>
      </w:r>
      <w:r w:rsidR="005A23A6" w:rsidRPr="00BF465E">
        <w:rPr>
          <w:sz w:val="22"/>
          <w:szCs w:val="28"/>
        </w:rPr>
        <w:t xml:space="preserve"> </w:t>
      </w:r>
      <w:r w:rsidRPr="00BF465E">
        <w:rPr>
          <w:sz w:val="22"/>
          <w:szCs w:val="28"/>
        </w:rPr>
        <w:t>days of receipt of materials.</w:t>
      </w:r>
    </w:p>
    <w:p w14:paraId="46FE9BD2" w14:textId="77777777" w:rsidR="00326316" w:rsidRPr="0034262A" w:rsidRDefault="00326316" w:rsidP="008D46C8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MATERIALS</w:t>
      </w:r>
    </w:p>
    <w:p w14:paraId="7D7AF8F3" w14:textId="648960F2" w:rsidR="008D46C8" w:rsidRDefault="008D46C8" w:rsidP="008D46C8">
      <w:pPr>
        <w:pStyle w:val="SOPLevel2"/>
        <w:spacing w:line="276" w:lineRule="auto"/>
        <w:rPr>
          <w:rFonts w:cs="Arial"/>
          <w:sz w:val="22"/>
          <w:szCs w:val="22"/>
        </w:rPr>
      </w:pPr>
      <w:r w:rsidRPr="008D46C8">
        <w:rPr>
          <w:rFonts w:cs="Arial"/>
          <w:sz w:val="22"/>
          <w:szCs w:val="22"/>
        </w:rPr>
        <w:t xml:space="preserve">HRP-051 - SOP </w:t>
      </w:r>
      <w:r w:rsidR="00DA61A3">
        <w:rPr>
          <w:rFonts w:cs="Arial"/>
          <w:sz w:val="22"/>
          <w:szCs w:val="22"/>
        </w:rPr>
        <w:t>–</w:t>
      </w:r>
      <w:r w:rsidRPr="008D46C8">
        <w:rPr>
          <w:rFonts w:cs="Arial"/>
          <w:sz w:val="22"/>
          <w:szCs w:val="22"/>
        </w:rPr>
        <w:t xml:space="preserve"> Consultation</w:t>
      </w:r>
    </w:p>
    <w:p w14:paraId="10064339" w14:textId="49592EDB" w:rsidR="00DA61A3" w:rsidRPr="00BF465E" w:rsidRDefault="00DA61A3" w:rsidP="00BF465E">
      <w:pPr>
        <w:pStyle w:val="SOPLevel2"/>
        <w:rPr>
          <w:sz w:val="22"/>
          <w:szCs w:val="28"/>
        </w:rPr>
      </w:pPr>
      <w:r w:rsidRPr="00BF465E">
        <w:rPr>
          <w:sz w:val="22"/>
          <w:szCs w:val="28"/>
        </w:rPr>
        <w:t>HRP-301 - WORKSHEET - Review Materials</w:t>
      </w:r>
    </w:p>
    <w:p w14:paraId="71AD730B" w14:textId="77777777" w:rsidR="008D46C8" w:rsidRDefault="008D46C8" w:rsidP="008D46C8">
      <w:pPr>
        <w:pStyle w:val="SOPLevel2"/>
        <w:spacing w:line="276" w:lineRule="auto"/>
        <w:rPr>
          <w:rFonts w:cs="Arial"/>
          <w:sz w:val="22"/>
          <w:szCs w:val="22"/>
        </w:rPr>
      </w:pPr>
      <w:r w:rsidRPr="008D46C8">
        <w:rPr>
          <w:rFonts w:cs="Arial"/>
          <w:sz w:val="22"/>
          <w:szCs w:val="22"/>
        </w:rPr>
        <w:t>HRP-312 - WORKSHEET - Exemption Determination</w:t>
      </w:r>
    </w:p>
    <w:p w14:paraId="6C1E01D3" w14:textId="011AA446" w:rsidR="0020310E" w:rsidRPr="008D46C8" w:rsidRDefault="0020310E" w:rsidP="008D46C8">
      <w:pPr>
        <w:pStyle w:val="SOPLevel2"/>
        <w:spacing w:line="276" w:lineRule="auto"/>
        <w:rPr>
          <w:rFonts w:cs="Arial"/>
          <w:sz w:val="22"/>
          <w:szCs w:val="22"/>
        </w:rPr>
      </w:pPr>
      <w:r w:rsidRPr="0020310E">
        <w:rPr>
          <w:rFonts w:cs="Arial"/>
          <w:sz w:val="22"/>
          <w:szCs w:val="22"/>
        </w:rPr>
        <w:t>HRP-313 - WORKSHEET - Expedited Review</w:t>
      </w:r>
    </w:p>
    <w:p w14:paraId="26235513" w14:textId="77777777" w:rsidR="008D46C8" w:rsidRPr="008D46C8" w:rsidRDefault="008D46C8" w:rsidP="008D46C8">
      <w:pPr>
        <w:pStyle w:val="SOPLevel2"/>
        <w:spacing w:line="276" w:lineRule="auto"/>
        <w:rPr>
          <w:rFonts w:cs="Arial"/>
          <w:sz w:val="22"/>
          <w:szCs w:val="22"/>
        </w:rPr>
      </w:pPr>
      <w:r w:rsidRPr="008D46C8">
        <w:rPr>
          <w:rFonts w:cs="Arial"/>
          <w:sz w:val="22"/>
          <w:szCs w:val="22"/>
        </w:rPr>
        <w:t>HRP-314 - WORKSHEET - Criteria for Approval</w:t>
      </w:r>
    </w:p>
    <w:p w14:paraId="67BFD6E7" w14:textId="7A50B542" w:rsidR="00326316" w:rsidRPr="0034262A" w:rsidRDefault="00326316" w:rsidP="008D46C8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REFERENCES</w:t>
      </w:r>
    </w:p>
    <w:p w14:paraId="194E9670" w14:textId="2B31556F" w:rsidR="008D46C8" w:rsidRPr="008D46C8" w:rsidRDefault="008D46C8" w:rsidP="008D46C8">
      <w:pPr>
        <w:pStyle w:val="SOPLevel2"/>
        <w:spacing w:line="276" w:lineRule="auto"/>
        <w:rPr>
          <w:rFonts w:cs="Arial"/>
          <w:sz w:val="22"/>
          <w:szCs w:val="22"/>
        </w:rPr>
      </w:pPr>
      <w:r w:rsidRPr="008D46C8">
        <w:rPr>
          <w:rFonts w:cs="Arial"/>
          <w:sz w:val="22"/>
          <w:szCs w:val="22"/>
        </w:rPr>
        <w:t>21 CFR §56.110(b)</w:t>
      </w:r>
      <w:r w:rsidR="00171D5B">
        <w:rPr>
          <w:rFonts w:cs="Arial"/>
          <w:sz w:val="22"/>
          <w:szCs w:val="22"/>
        </w:rPr>
        <w:t xml:space="preserve">, </w:t>
      </w:r>
      <w:r w:rsidR="00171D5B" w:rsidRPr="00171D5B">
        <w:rPr>
          <w:rFonts w:cs="Arial"/>
          <w:sz w:val="22"/>
          <w:szCs w:val="22"/>
        </w:rPr>
        <w:t>21 CFR 56.111</w:t>
      </w:r>
      <w:r w:rsidRPr="008D46C8">
        <w:rPr>
          <w:rFonts w:cs="Arial"/>
          <w:sz w:val="22"/>
          <w:szCs w:val="22"/>
        </w:rPr>
        <w:t>.</w:t>
      </w:r>
    </w:p>
    <w:p w14:paraId="76EDF2F8" w14:textId="7E9AFE4E" w:rsidR="008D46C8" w:rsidRPr="008D46C8" w:rsidRDefault="008D46C8" w:rsidP="008D46C8">
      <w:pPr>
        <w:pStyle w:val="SOPLevel2"/>
        <w:spacing w:line="276" w:lineRule="auto"/>
        <w:rPr>
          <w:rFonts w:cs="Arial"/>
          <w:sz w:val="22"/>
          <w:szCs w:val="22"/>
        </w:rPr>
      </w:pPr>
      <w:r w:rsidRPr="008D46C8">
        <w:rPr>
          <w:rFonts w:cs="Arial"/>
          <w:sz w:val="22"/>
          <w:szCs w:val="22"/>
        </w:rPr>
        <w:t>45 CFR §46.110(b)</w:t>
      </w:r>
      <w:r w:rsidR="005148C0">
        <w:rPr>
          <w:rFonts w:cs="Arial"/>
          <w:sz w:val="22"/>
          <w:szCs w:val="22"/>
        </w:rPr>
        <w:t xml:space="preserve">, </w:t>
      </w:r>
      <w:r w:rsidR="005148C0" w:rsidRPr="005148C0">
        <w:rPr>
          <w:rFonts w:cs="Arial"/>
          <w:sz w:val="22"/>
          <w:szCs w:val="22"/>
        </w:rPr>
        <w:t>21 CFR §46.111</w:t>
      </w:r>
      <w:r w:rsidRPr="008D46C8">
        <w:rPr>
          <w:rFonts w:cs="Arial"/>
          <w:sz w:val="22"/>
          <w:szCs w:val="22"/>
        </w:rPr>
        <w:t>.</w:t>
      </w:r>
    </w:p>
    <w:p w14:paraId="47C4A902" w14:textId="656343F7" w:rsidR="002B681F" w:rsidRPr="008D46C8" w:rsidRDefault="008D46C8" w:rsidP="008D46C8">
      <w:pPr>
        <w:pStyle w:val="SOPLevel2"/>
        <w:spacing w:line="276" w:lineRule="auto"/>
        <w:rPr>
          <w:rFonts w:cs="Arial"/>
          <w:sz w:val="22"/>
          <w:szCs w:val="22"/>
        </w:rPr>
      </w:pPr>
      <w:r w:rsidRPr="008D46C8">
        <w:rPr>
          <w:rFonts w:cs="Arial"/>
          <w:sz w:val="22"/>
          <w:szCs w:val="22"/>
        </w:rPr>
        <w:t>AAHRPP elements I.1.A, I.6.B, I.7.A, I-9, II.2.A-C, II.2.F-II.</w:t>
      </w:r>
      <w:proofErr w:type="gramStart"/>
      <w:r w:rsidRPr="008D46C8">
        <w:rPr>
          <w:rFonts w:cs="Arial"/>
          <w:sz w:val="22"/>
          <w:szCs w:val="22"/>
        </w:rPr>
        <w:t>2.F.</w:t>
      </w:r>
      <w:proofErr w:type="gramEnd"/>
      <w:r w:rsidRPr="008D46C8">
        <w:rPr>
          <w:rFonts w:cs="Arial"/>
          <w:sz w:val="22"/>
          <w:szCs w:val="22"/>
        </w:rPr>
        <w:t>3, II.5.A</w:t>
      </w:r>
      <w:r w:rsidRPr="008D46C8">
        <w:rPr>
          <w:rFonts w:cs="Arial"/>
          <w:sz w:val="22"/>
          <w:szCs w:val="22"/>
        </w:rPr>
        <w:tab/>
      </w:r>
    </w:p>
    <w:sectPr w:rsidR="002B681F" w:rsidRPr="008D46C8" w:rsidSect="006605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237AD" w14:textId="77777777" w:rsidR="004504B9" w:rsidRDefault="004504B9" w:rsidP="00855EE6">
      <w:pPr>
        <w:spacing w:after="0" w:line="240" w:lineRule="auto"/>
      </w:pPr>
      <w:r>
        <w:separator/>
      </w:r>
    </w:p>
  </w:endnote>
  <w:endnote w:type="continuationSeparator" w:id="0">
    <w:p w14:paraId="448DAE05" w14:textId="77777777" w:rsidR="004504B9" w:rsidRDefault="004504B9" w:rsidP="00855EE6">
      <w:pPr>
        <w:spacing w:after="0" w:line="240" w:lineRule="auto"/>
      </w:pPr>
      <w:r>
        <w:continuationSeparator/>
      </w:r>
    </w:p>
  </w:endnote>
  <w:endnote w:type="continuationNotice" w:id="1">
    <w:p w14:paraId="32077723" w14:textId="77777777" w:rsidR="004504B9" w:rsidRDefault="004504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DFF9A" w14:textId="77777777" w:rsidR="005B3097" w:rsidRDefault="005B30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D6D0" w14:textId="716CE5CA" w:rsidR="00915462" w:rsidRPr="00915462" w:rsidRDefault="00915462" w:rsidP="00915462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76587477" w14:textId="5AF0F159" w:rsidR="00402776" w:rsidRPr="00276526" w:rsidRDefault="00402776" w:rsidP="00402776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46035E">
      <w:rPr>
        <w:b/>
        <w:bCs/>
      </w:rPr>
      <w:t xml:space="preserve"> </w:t>
    </w:r>
    <w:r w:rsidRPr="00276526">
      <w:rPr>
        <w:b/>
        <w:bCs/>
      </w:rPr>
      <w:t>©</w:t>
    </w:r>
    <w:r w:rsidR="007B13D2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3A78E846" w14:textId="77777777" w:rsidR="00402776" w:rsidRPr="00276526" w:rsidRDefault="00402776" w:rsidP="00402776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BFE6" w14:textId="77777777" w:rsidR="00A529FE" w:rsidRPr="00915462" w:rsidRDefault="00A529FE" w:rsidP="00A529FE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53AEBD32" w14:textId="14FEF192" w:rsidR="00402776" w:rsidRPr="00276526" w:rsidRDefault="00402776" w:rsidP="00402776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A67214">
      <w:rPr>
        <w:b/>
        <w:bCs/>
      </w:rPr>
      <w:t xml:space="preserve"> </w:t>
    </w:r>
    <w:r w:rsidRPr="00276526">
      <w:rPr>
        <w:b/>
        <w:bCs/>
      </w:rPr>
      <w:t>©</w:t>
    </w:r>
    <w:r w:rsidR="007B13D2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719D1408" w14:textId="77777777" w:rsidR="00402776" w:rsidRPr="00276526" w:rsidRDefault="00402776" w:rsidP="00402776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4AF09" w14:textId="77777777" w:rsidR="004504B9" w:rsidRDefault="004504B9" w:rsidP="00855EE6">
      <w:pPr>
        <w:spacing w:after="0" w:line="240" w:lineRule="auto"/>
      </w:pPr>
      <w:r>
        <w:separator/>
      </w:r>
    </w:p>
  </w:footnote>
  <w:footnote w:type="continuationSeparator" w:id="0">
    <w:p w14:paraId="4C0C06A6" w14:textId="77777777" w:rsidR="004504B9" w:rsidRDefault="004504B9" w:rsidP="00855EE6">
      <w:pPr>
        <w:spacing w:after="0" w:line="240" w:lineRule="auto"/>
      </w:pPr>
      <w:r>
        <w:continuationSeparator/>
      </w:r>
    </w:p>
  </w:footnote>
  <w:footnote w:type="continuationNotice" w:id="1">
    <w:p w14:paraId="21E29DE0" w14:textId="77777777" w:rsidR="004504B9" w:rsidRDefault="004504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EE1D0" w14:textId="77777777" w:rsidR="005B3097" w:rsidRDefault="005B30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9A2B" w14:textId="7F93E4AE" w:rsidR="00915462" w:rsidRDefault="00915462" w:rsidP="00915462">
    <w:pPr>
      <w:pStyle w:val="Header"/>
      <w:jc w:val="center"/>
      <w:rPr>
        <w:noProof/>
      </w:rPr>
    </w:pPr>
  </w:p>
  <w:p w14:paraId="2696E84A" w14:textId="77777777" w:rsidR="00915462" w:rsidRDefault="00915462" w:rsidP="00915462">
    <w:pPr>
      <w:pStyle w:val="Header"/>
      <w:jc w:val="center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5036" w14:textId="64A0D9B1" w:rsidR="00397D6B" w:rsidRDefault="005B3097" w:rsidP="00A529FE">
    <w:pPr>
      <w:pStyle w:val="Header"/>
      <w:jc w:val="center"/>
    </w:pPr>
    <w:r>
      <w:rPr>
        <w:noProof/>
      </w:rPr>
      <w:drawing>
        <wp:inline distT="0" distB="0" distL="0" distR="0" wp14:anchorId="6F02B101" wp14:editId="081FA0FB">
          <wp:extent cx="4096512" cy="624503"/>
          <wp:effectExtent l="0" t="0" r="0" b="1905"/>
          <wp:docPr id="2" name="Picture 4" descr="Office for Human Research Protection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Office for Human Research Protecti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512" cy="62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C030BE" w14:textId="77777777" w:rsidR="00A529FE" w:rsidRDefault="00A529FE" w:rsidP="00A529F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230300">
    <w:abstractNumId w:val="1"/>
  </w:num>
  <w:num w:numId="2" w16cid:durableId="377291128">
    <w:abstractNumId w:val="2"/>
  </w:num>
  <w:num w:numId="3" w16cid:durableId="176236653">
    <w:abstractNumId w:val="0"/>
  </w:num>
  <w:num w:numId="4" w16cid:durableId="1642419822">
    <w:abstractNumId w:val="3"/>
  </w:num>
  <w:num w:numId="5" w16cid:durableId="11953395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679E4"/>
    <w:rsid w:val="00073852"/>
    <w:rsid w:val="00076039"/>
    <w:rsid w:val="00082AFF"/>
    <w:rsid w:val="00095BC7"/>
    <w:rsid w:val="00097C68"/>
    <w:rsid w:val="000E220B"/>
    <w:rsid w:val="000E2A26"/>
    <w:rsid w:val="000F5F1B"/>
    <w:rsid w:val="00112F1A"/>
    <w:rsid w:val="0012227A"/>
    <w:rsid w:val="00130229"/>
    <w:rsid w:val="00142CDB"/>
    <w:rsid w:val="00150F7C"/>
    <w:rsid w:val="00157B8C"/>
    <w:rsid w:val="00171D5B"/>
    <w:rsid w:val="0017664C"/>
    <w:rsid w:val="0019330E"/>
    <w:rsid w:val="001C233A"/>
    <w:rsid w:val="00202280"/>
    <w:rsid w:val="0020310E"/>
    <w:rsid w:val="002078D3"/>
    <w:rsid w:val="00216912"/>
    <w:rsid w:val="00265078"/>
    <w:rsid w:val="00272E9B"/>
    <w:rsid w:val="002936FC"/>
    <w:rsid w:val="002A0689"/>
    <w:rsid w:val="002A0DD4"/>
    <w:rsid w:val="002B681F"/>
    <w:rsid w:val="002C2767"/>
    <w:rsid w:val="002D7F25"/>
    <w:rsid w:val="0030181F"/>
    <w:rsid w:val="00302BE6"/>
    <w:rsid w:val="00305BE0"/>
    <w:rsid w:val="00307343"/>
    <w:rsid w:val="00326316"/>
    <w:rsid w:val="00326970"/>
    <w:rsid w:val="00327BE1"/>
    <w:rsid w:val="0034262A"/>
    <w:rsid w:val="0035722D"/>
    <w:rsid w:val="00376FA0"/>
    <w:rsid w:val="00397D6B"/>
    <w:rsid w:val="003B45C5"/>
    <w:rsid w:val="003C274F"/>
    <w:rsid w:val="003D2F95"/>
    <w:rsid w:val="003E5AE2"/>
    <w:rsid w:val="003F35F5"/>
    <w:rsid w:val="004001A3"/>
    <w:rsid w:val="00402776"/>
    <w:rsid w:val="00413B76"/>
    <w:rsid w:val="00421743"/>
    <w:rsid w:val="00432636"/>
    <w:rsid w:val="00433C87"/>
    <w:rsid w:val="00444629"/>
    <w:rsid w:val="004455B1"/>
    <w:rsid w:val="004504B9"/>
    <w:rsid w:val="00457211"/>
    <w:rsid w:val="0046035E"/>
    <w:rsid w:val="004631A8"/>
    <w:rsid w:val="004709CB"/>
    <w:rsid w:val="004728E3"/>
    <w:rsid w:val="004A36D8"/>
    <w:rsid w:val="004A5D81"/>
    <w:rsid w:val="004B05DE"/>
    <w:rsid w:val="004B172B"/>
    <w:rsid w:val="004B2B96"/>
    <w:rsid w:val="004E2CCD"/>
    <w:rsid w:val="004F03E6"/>
    <w:rsid w:val="005075FA"/>
    <w:rsid w:val="00512CDD"/>
    <w:rsid w:val="005148C0"/>
    <w:rsid w:val="00533D1D"/>
    <w:rsid w:val="00536082"/>
    <w:rsid w:val="00562593"/>
    <w:rsid w:val="00562691"/>
    <w:rsid w:val="005678B9"/>
    <w:rsid w:val="00574247"/>
    <w:rsid w:val="0059053B"/>
    <w:rsid w:val="005A23A6"/>
    <w:rsid w:val="005B3097"/>
    <w:rsid w:val="005C5C4B"/>
    <w:rsid w:val="005D215B"/>
    <w:rsid w:val="00612FDA"/>
    <w:rsid w:val="0062282F"/>
    <w:rsid w:val="00625EFE"/>
    <w:rsid w:val="00636276"/>
    <w:rsid w:val="00643A9F"/>
    <w:rsid w:val="00650A58"/>
    <w:rsid w:val="00654C44"/>
    <w:rsid w:val="00660580"/>
    <w:rsid w:val="00666FCC"/>
    <w:rsid w:val="00675EB8"/>
    <w:rsid w:val="006844F4"/>
    <w:rsid w:val="00695219"/>
    <w:rsid w:val="006C3173"/>
    <w:rsid w:val="006F23D2"/>
    <w:rsid w:val="00714445"/>
    <w:rsid w:val="00724AD8"/>
    <w:rsid w:val="007469E0"/>
    <w:rsid w:val="0076301A"/>
    <w:rsid w:val="0077609E"/>
    <w:rsid w:val="007B13D2"/>
    <w:rsid w:val="007B7C31"/>
    <w:rsid w:val="007E5D9C"/>
    <w:rsid w:val="00821C23"/>
    <w:rsid w:val="008375A6"/>
    <w:rsid w:val="0084152D"/>
    <w:rsid w:val="008546AF"/>
    <w:rsid w:val="0085562E"/>
    <w:rsid w:val="00855EE6"/>
    <w:rsid w:val="0086083E"/>
    <w:rsid w:val="00872DA6"/>
    <w:rsid w:val="00873419"/>
    <w:rsid w:val="00891FE9"/>
    <w:rsid w:val="00892392"/>
    <w:rsid w:val="00892D96"/>
    <w:rsid w:val="00893D51"/>
    <w:rsid w:val="008A4B90"/>
    <w:rsid w:val="008A5B44"/>
    <w:rsid w:val="008B0231"/>
    <w:rsid w:val="008B32E5"/>
    <w:rsid w:val="008B3D20"/>
    <w:rsid w:val="008C348B"/>
    <w:rsid w:val="008D46C8"/>
    <w:rsid w:val="008E4C72"/>
    <w:rsid w:val="00902793"/>
    <w:rsid w:val="00915462"/>
    <w:rsid w:val="00917358"/>
    <w:rsid w:val="00923AEE"/>
    <w:rsid w:val="00951875"/>
    <w:rsid w:val="00962935"/>
    <w:rsid w:val="0096358C"/>
    <w:rsid w:val="0099790C"/>
    <w:rsid w:val="009A298A"/>
    <w:rsid w:val="009A6F36"/>
    <w:rsid w:val="009B7AC6"/>
    <w:rsid w:val="009C1EE8"/>
    <w:rsid w:val="009C6595"/>
    <w:rsid w:val="009D57AE"/>
    <w:rsid w:val="00A2508F"/>
    <w:rsid w:val="00A476AA"/>
    <w:rsid w:val="00A529FE"/>
    <w:rsid w:val="00A55CF1"/>
    <w:rsid w:val="00A6026C"/>
    <w:rsid w:val="00A65E0D"/>
    <w:rsid w:val="00A67214"/>
    <w:rsid w:val="00A8668F"/>
    <w:rsid w:val="00AC2F0C"/>
    <w:rsid w:val="00AC4ED1"/>
    <w:rsid w:val="00B1471C"/>
    <w:rsid w:val="00B23768"/>
    <w:rsid w:val="00B23D93"/>
    <w:rsid w:val="00B53191"/>
    <w:rsid w:val="00B54DF7"/>
    <w:rsid w:val="00B61F4A"/>
    <w:rsid w:val="00B77EE4"/>
    <w:rsid w:val="00B8644A"/>
    <w:rsid w:val="00BB2AC7"/>
    <w:rsid w:val="00BB2FC1"/>
    <w:rsid w:val="00BD288B"/>
    <w:rsid w:val="00BD7438"/>
    <w:rsid w:val="00BD764F"/>
    <w:rsid w:val="00BE088A"/>
    <w:rsid w:val="00BF2F85"/>
    <w:rsid w:val="00BF465E"/>
    <w:rsid w:val="00C02D0F"/>
    <w:rsid w:val="00C11900"/>
    <w:rsid w:val="00C17F00"/>
    <w:rsid w:val="00C35D68"/>
    <w:rsid w:val="00C468AA"/>
    <w:rsid w:val="00C536C2"/>
    <w:rsid w:val="00C75CAF"/>
    <w:rsid w:val="00C97E43"/>
    <w:rsid w:val="00CA04CE"/>
    <w:rsid w:val="00CD6AD6"/>
    <w:rsid w:val="00CE0599"/>
    <w:rsid w:val="00CE106A"/>
    <w:rsid w:val="00CE71B7"/>
    <w:rsid w:val="00D35E6A"/>
    <w:rsid w:val="00D42EF7"/>
    <w:rsid w:val="00D843D5"/>
    <w:rsid w:val="00D926D2"/>
    <w:rsid w:val="00DA61A3"/>
    <w:rsid w:val="00DB4A3C"/>
    <w:rsid w:val="00DC647D"/>
    <w:rsid w:val="00DD5987"/>
    <w:rsid w:val="00DD6D42"/>
    <w:rsid w:val="00DE7C55"/>
    <w:rsid w:val="00E01B44"/>
    <w:rsid w:val="00E0288C"/>
    <w:rsid w:val="00E03B71"/>
    <w:rsid w:val="00E03D8D"/>
    <w:rsid w:val="00E07E04"/>
    <w:rsid w:val="00E33C34"/>
    <w:rsid w:val="00E34769"/>
    <w:rsid w:val="00E4159E"/>
    <w:rsid w:val="00E4432B"/>
    <w:rsid w:val="00E57034"/>
    <w:rsid w:val="00E61C85"/>
    <w:rsid w:val="00E61D55"/>
    <w:rsid w:val="00E96368"/>
    <w:rsid w:val="00EE39FA"/>
    <w:rsid w:val="00EF1003"/>
    <w:rsid w:val="00EF642F"/>
    <w:rsid w:val="00F116D8"/>
    <w:rsid w:val="00F21D47"/>
    <w:rsid w:val="00F40567"/>
    <w:rsid w:val="00F55949"/>
    <w:rsid w:val="00F61F5D"/>
    <w:rsid w:val="00F750B4"/>
    <w:rsid w:val="00F84AEF"/>
    <w:rsid w:val="00FE0E64"/>
    <w:rsid w:val="00FE1862"/>
    <w:rsid w:val="00FE5C05"/>
    <w:rsid w:val="00FF62C3"/>
    <w:rsid w:val="17EAEBFB"/>
    <w:rsid w:val="7B978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E937CD37-EF23-478B-8461-DD3A61F0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891FE9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C468AA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891FE9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C468AA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rsid w:val="005C5C4B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C468AA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5C5C4B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C468AA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5C5C4B"/>
    <w:rPr>
      <w:rFonts w:ascii="Arial" w:hAnsi="Arial"/>
    </w:rPr>
  </w:style>
  <w:style w:type="paragraph" w:customStyle="1" w:styleId="SOPLevel1">
    <w:name w:val="SOP Level 1"/>
    <w:basedOn w:val="Normal"/>
    <w:rsid w:val="00326316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326316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326316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rsid w:val="00326316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326316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326316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sid w:val="00F21D47"/>
    <w:rPr>
      <w:color w:val="808080"/>
    </w:rPr>
  </w:style>
  <w:style w:type="character" w:styleId="Mention">
    <w:name w:val="Mention"/>
    <w:basedOn w:val="DefaultParagraphFont"/>
    <w:uiPriority w:val="99"/>
    <w:unhideWhenUsed/>
    <w:rsid w:val="00E03D8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E415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442066-bf90-4535-9958-bdb0b8ae0d2c">
      <UserInfo>
        <DisplayName/>
        <AccountId xsi:nil="true"/>
        <AccountType/>
      </UserInfo>
    </SharedWithUsers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25" ma:contentTypeDescription="Create a new document." ma:contentTypeScope="" ma:versionID="93ce81feb7a9d1c94cf7dff784a9ecd8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22812611092d887d233dcafb0faf1816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8A177-38BC-4720-ABCD-9BA922F94224}">
  <ds:schemaRefs>
    <ds:schemaRef ds:uri="http://schemas.microsoft.com/office/2006/metadata/properties"/>
    <ds:schemaRef ds:uri="http://schemas.microsoft.com/office/infopath/2007/PartnerControls"/>
    <ds:schemaRef ds:uri="20442066-bf90-4535-9958-bdb0b8ae0d2c"/>
    <ds:schemaRef ds:uri="c5b12f2e-6b3c-4a3a-9961-bb47292d08cd"/>
  </ds:schemaRefs>
</ds:datastoreItem>
</file>

<file path=customXml/itemProps2.xml><?xml version="1.0" encoding="utf-8"?>
<ds:datastoreItem xmlns:ds="http://schemas.openxmlformats.org/officeDocument/2006/customXml" ds:itemID="{87B3617E-48DD-4E88-B556-C95C3C2B24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8A420B-6ABA-4AE6-9083-1353C748E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12f2e-6b3c-4a3a-9961-bb47292d08cd"/>
    <ds:schemaRef ds:uri="20442066-bf90-4535-9958-bdb0b8ae0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686</Words>
  <Characters>3910</Characters>
  <Application>Microsoft Office Word</Application>
  <DocSecurity>0</DocSecurity>
  <Lines>86</Lines>
  <Paragraphs>72</Paragraphs>
  <ScaleCrop>false</ScaleCrop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Kasandra Lambert</dc:creator>
  <cp:keywords/>
  <dc:description/>
  <cp:lastModifiedBy>Kasandra Lambert</cp:lastModifiedBy>
  <cp:revision>3</cp:revision>
  <dcterms:created xsi:type="dcterms:W3CDTF">2025-12-19T13:24:00Z</dcterms:created>
  <dcterms:modified xsi:type="dcterms:W3CDTF">2025-12-19T13:25:00Z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0x01010038ED7BF1D8BDA14886000D70D08E412B</vt:lpwstr>
  </property>
  <property fmtid="{D5CDD505-2E9C-101B-9397-08002B2CF9AE}" pid="4" name="Order">
    <vt:r8>3801000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